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04"/>
        <w:gridCol w:w="6804"/>
        <w:gridCol w:w="851"/>
        <w:gridCol w:w="850"/>
        <w:gridCol w:w="849"/>
        <w:gridCol w:w="710"/>
      </w:tblGrid>
      <w:tr w:rsidR="00D24829" w:rsidRPr="00875E8B" w:rsidTr="001754BC">
        <w:tc>
          <w:tcPr>
            <w:tcW w:w="7508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24829" w:rsidRPr="00875E8B" w:rsidRDefault="00D10A80" w:rsidP="000B4BC7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</w:t>
            </w:r>
            <w:bookmarkStart w:id="0" w:name="_GoBack"/>
            <w:bookmarkEnd w:id="0"/>
            <w:r w:rsidR="00D24829" w:rsidRPr="00875E8B">
              <w:rPr>
                <w:b/>
                <w:sz w:val="22"/>
              </w:rPr>
              <w:t>Name:</w:t>
            </w:r>
          </w:p>
        </w:tc>
        <w:tc>
          <w:tcPr>
            <w:tcW w:w="255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24829" w:rsidRPr="00EF2854" w:rsidRDefault="00997070" w:rsidP="001E6219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Date</w:t>
            </w:r>
          </w:p>
        </w:tc>
        <w:tc>
          <w:tcPr>
            <w:tcW w:w="71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D24829" w:rsidRPr="00EF2854" w:rsidRDefault="00997070" w:rsidP="00B610B6">
            <w:pPr>
              <w:ind w:left="113" w:right="113"/>
              <w:rPr>
                <w:b/>
                <w:szCs w:val="20"/>
              </w:rPr>
            </w:pPr>
            <w:r>
              <w:rPr>
                <w:b/>
                <w:szCs w:val="20"/>
              </w:rPr>
              <w:t>Achieved</w:t>
            </w:r>
          </w:p>
        </w:tc>
      </w:tr>
      <w:tr w:rsidR="00EE561E" w:rsidRPr="00875E8B" w:rsidTr="001754BC">
        <w:trPr>
          <w:trHeight w:val="1096"/>
        </w:trPr>
        <w:tc>
          <w:tcPr>
            <w:tcW w:w="7508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E561E" w:rsidRPr="00875E8B" w:rsidRDefault="00EE561E" w:rsidP="00AE2311">
            <w:pPr>
              <w:rPr>
                <w:b/>
                <w:sz w:val="22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E561E" w:rsidRPr="00875E8B" w:rsidRDefault="00EE561E" w:rsidP="001E6219">
            <w:pPr>
              <w:rPr>
                <w:b/>
                <w:sz w:val="22"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E561E" w:rsidRPr="00875E8B" w:rsidRDefault="00EE561E" w:rsidP="001E6219">
            <w:pPr>
              <w:rPr>
                <w:b/>
                <w:sz w:val="22"/>
              </w:rPr>
            </w:pPr>
          </w:p>
        </w:tc>
        <w:tc>
          <w:tcPr>
            <w:tcW w:w="84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E561E" w:rsidRPr="00875E8B" w:rsidRDefault="00EE561E" w:rsidP="001E6219">
            <w:pPr>
              <w:rPr>
                <w:b/>
                <w:sz w:val="22"/>
              </w:rPr>
            </w:pPr>
          </w:p>
        </w:tc>
        <w:tc>
          <w:tcPr>
            <w:tcW w:w="71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E561E" w:rsidRPr="00875E8B" w:rsidRDefault="00EE561E" w:rsidP="001E6219">
            <w:pPr>
              <w:rPr>
                <w:b/>
                <w:sz w:val="22"/>
              </w:rPr>
            </w:pPr>
          </w:p>
        </w:tc>
      </w:tr>
      <w:tr w:rsidR="004C1E2E" w:rsidRPr="004C1E2E" w:rsidTr="001754BC">
        <w:trPr>
          <w:trHeight w:val="425"/>
        </w:trPr>
        <w:tc>
          <w:tcPr>
            <w:tcW w:w="70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textDirection w:val="btLr"/>
            <w:vAlign w:val="center"/>
          </w:tcPr>
          <w:p w:rsidR="004C1E2E" w:rsidRPr="004C1E2E" w:rsidRDefault="004C1E2E" w:rsidP="004C1E2E">
            <w:pPr>
              <w:ind w:left="113" w:right="113"/>
              <w:jc w:val="center"/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Decoding</w:t>
            </w:r>
          </w:p>
        </w:tc>
        <w:tc>
          <w:tcPr>
            <w:tcW w:w="680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Blend accurately and speedily using known graphemes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4C1E2E" w:rsidRPr="004C1E2E" w:rsidTr="001754BC">
        <w:trPr>
          <w:trHeight w:val="425"/>
        </w:trPr>
        <w:tc>
          <w:tcPr>
            <w:tcW w:w="7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4C1E2E" w:rsidRPr="004C1E2E" w:rsidRDefault="004C1E2E" w:rsidP="004C1E2E">
            <w:pPr>
              <w:ind w:left="36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80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 xml:space="preserve">Re-read with fluency, confidence and accuracy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4C1E2E" w:rsidRPr="004C1E2E" w:rsidTr="001754BC">
        <w:trPr>
          <w:trHeight w:val="425"/>
        </w:trPr>
        <w:tc>
          <w:tcPr>
            <w:tcW w:w="7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4C1E2E" w:rsidRPr="004C1E2E" w:rsidRDefault="004C1E2E" w:rsidP="004C1E2E">
            <w:pPr>
              <w:ind w:left="36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80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spacing w:before="120" w:after="120"/>
              <w:contextualSpacing/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Recognise when a word does not make sense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4C1E2E" w:rsidRPr="004C1E2E" w:rsidTr="001754BC">
        <w:trPr>
          <w:trHeight w:val="425"/>
        </w:trPr>
        <w:tc>
          <w:tcPr>
            <w:tcW w:w="7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4C1E2E" w:rsidRPr="004C1E2E" w:rsidRDefault="004C1E2E" w:rsidP="004C1E2E">
            <w:pPr>
              <w:ind w:left="36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80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Read common exception words accurately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EE561E" w:rsidRPr="004C1E2E" w:rsidTr="001754BC">
        <w:trPr>
          <w:trHeight w:val="425"/>
        </w:trPr>
        <w:tc>
          <w:tcPr>
            <w:tcW w:w="7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E561E" w:rsidRPr="004C1E2E" w:rsidRDefault="00EE561E" w:rsidP="00F95529">
            <w:pPr>
              <w:ind w:left="36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80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spacing w:before="120" w:after="120"/>
              <w:contextualSpacing/>
              <w:rPr>
                <w:rFonts w:asciiTheme="minorHAnsi" w:hAnsiTheme="minorHAnsi" w:cstheme="minorHAnsi"/>
                <w:b/>
                <w:szCs w:val="20"/>
              </w:rPr>
            </w:pPr>
            <w:r w:rsidRPr="004C1E2E">
              <w:rPr>
                <w:rFonts w:asciiTheme="minorHAnsi" w:hAnsiTheme="minorHAnsi" w:cstheme="minorHAnsi"/>
                <w:b/>
                <w:szCs w:val="20"/>
              </w:rPr>
              <w:t>By End of Year: Phonically decodable texts – phase 5</w:t>
            </w:r>
          </w:p>
          <w:p w:rsidR="00EE561E" w:rsidRPr="004C1E2E" w:rsidRDefault="005274DE" w:rsidP="004C1E2E">
            <w:pPr>
              <w:rPr>
                <w:rFonts w:asciiTheme="minorHAnsi" w:hAnsiTheme="minorHAnsi" w:cstheme="minorHAnsi"/>
                <w:b/>
                <w:szCs w:val="20"/>
              </w:rPr>
            </w:pPr>
            <w:r>
              <w:rPr>
                <w:rFonts w:asciiTheme="minorHAnsi" w:hAnsiTheme="minorHAnsi" w:cstheme="minorHAnsi"/>
                <w:b/>
                <w:szCs w:val="20"/>
              </w:rPr>
              <w:t>Book bands: Blue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EE561E" w:rsidRPr="004C1E2E" w:rsidTr="001754BC">
        <w:trPr>
          <w:cantSplit/>
          <w:trHeight w:val="425"/>
        </w:trPr>
        <w:tc>
          <w:tcPr>
            <w:tcW w:w="70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textDirection w:val="btLr"/>
            <w:vAlign w:val="center"/>
          </w:tcPr>
          <w:p w:rsidR="00EE561E" w:rsidRPr="004C1E2E" w:rsidRDefault="004C1E2E" w:rsidP="004C1E2E">
            <w:pPr>
              <w:ind w:left="113" w:right="11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C1E2E">
              <w:rPr>
                <w:rFonts w:asciiTheme="minorHAnsi" w:hAnsiTheme="minorHAnsi" w:cstheme="minorHAnsi"/>
                <w:sz w:val="16"/>
                <w:szCs w:val="16"/>
              </w:rPr>
              <w:t xml:space="preserve">Reading </w:t>
            </w:r>
            <w:r w:rsidR="00997070" w:rsidRPr="004C1E2E">
              <w:rPr>
                <w:rFonts w:asciiTheme="minorHAnsi" w:hAnsiTheme="minorHAnsi" w:cstheme="minorHAnsi"/>
                <w:sz w:val="16"/>
                <w:szCs w:val="16"/>
              </w:rPr>
              <w:t>for Pleasure</w:t>
            </w:r>
          </w:p>
        </w:tc>
        <w:tc>
          <w:tcPr>
            <w:tcW w:w="680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E561E" w:rsidRPr="004C1E2E" w:rsidRDefault="004C1E2E" w:rsidP="004C1E2E">
            <w:pPr>
              <w:spacing w:before="120" w:after="120"/>
              <w:contextualSpacing/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Participate actively in listening and sharing a wide range of books.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EE561E" w:rsidRPr="004C1E2E" w:rsidTr="001754BC">
        <w:trPr>
          <w:cantSplit/>
          <w:trHeight w:val="570"/>
        </w:trPr>
        <w:tc>
          <w:tcPr>
            <w:tcW w:w="7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textDirection w:val="btLr"/>
          </w:tcPr>
          <w:p w:rsidR="00EE561E" w:rsidRPr="004C1E2E" w:rsidRDefault="00EE561E" w:rsidP="00F95529">
            <w:pPr>
              <w:ind w:left="360" w:right="113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80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EE561E" w:rsidRPr="004C1E2E" w:rsidRDefault="004C1E2E" w:rsidP="00F95529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Choose to read.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EE561E" w:rsidRPr="004C1E2E" w:rsidTr="001754BC">
        <w:trPr>
          <w:cantSplit/>
          <w:trHeight w:val="425"/>
        </w:trPr>
        <w:tc>
          <w:tcPr>
            <w:tcW w:w="70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textDirection w:val="btLr"/>
            <w:vAlign w:val="center"/>
          </w:tcPr>
          <w:p w:rsidR="00EE561E" w:rsidRPr="004C1E2E" w:rsidRDefault="00997070" w:rsidP="00394848">
            <w:pPr>
              <w:ind w:right="113"/>
              <w:jc w:val="center"/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b/>
                <w:sz w:val="16"/>
                <w:szCs w:val="16"/>
              </w:rPr>
              <w:t>Inference, Prediction, Clarifying, Questioning, Summarising</w:t>
            </w:r>
          </w:p>
        </w:tc>
        <w:tc>
          <w:tcPr>
            <w:tcW w:w="680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E561E" w:rsidRPr="004C1E2E" w:rsidRDefault="004C1E2E" w:rsidP="00F95529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I</w:t>
            </w:r>
            <w:r w:rsidRPr="004C1E2E">
              <w:rPr>
                <w:rFonts w:asciiTheme="minorHAnsi" w:hAnsiTheme="minorHAnsi" w:cstheme="minorHAnsi"/>
                <w:b/>
                <w:szCs w:val="20"/>
              </w:rPr>
              <w:t xml:space="preserve">nfer </w:t>
            </w:r>
            <w:r w:rsidRPr="004C1E2E">
              <w:rPr>
                <w:rFonts w:asciiTheme="minorHAnsi" w:hAnsiTheme="minorHAnsi" w:cstheme="minorHAnsi"/>
                <w:szCs w:val="20"/>
              </w:rPr>
              <w:t xml:space="preserve">- In texts read to them and simple texts read themselves, make inferences on the basis of what is being said and done e.g. How a character feels, why a character does something.     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EE561E" w:rsidRPr="004C1E2E" w:rsidTr="001754BC">
        <w:trPr>
          <w:cantSplit/>
          <w:trHeight w:val="425"/>
        </w:trPr>
        <w:tc>
          <w:tcPr>
            <w:tcW w:w="7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E561E" w:rsidRPr="004C1E2E" w:rsidRDefault="00EE561E" w:rsidP="00394848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80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b/>
                <w:szCs w:val="20"/>
              </w:rPr>
              <w:t>Predict</w:t>
            </w:r>
            <w:r w:rsidRPr="004C1E2E">
              <w:rPr>
                <w:rFonts w:asciiTheme="minorHAnsi" w:hAnsiTheme="minorHAnsi" w:cstheme="minorHAnsi"/>
                <w:szCs w:val="20"/>
              </w:rPr>
              <w:t xml:space="preserve"> - With support can link own experiences to what they read.</w:t>
            </w:r>
          </w:p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Make predictions about reading:</w:t>
            </w:r>
          </w:p>
          <w:p w:rsidR="004C1E2E" w:rsidRPr="004C1E2E" w:rsidRDefault="004C1E2E" w:rsidP="004C1E2E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0"/>
              </w:rPr>
            </w:pPr>
            <w:proofErr w:type="gramStart"/>
            <w:r w:rsidRPr="004C1E2E">
              <w:rPr>
                <w:rFonts w:asciiTheme="minorHAnsi" w:hAnsiTheme="minorHAnsi" w:cstheme="minorHAnsi"/>
                <w:szCs w:val="20"/>
              </w:rPr>
              <w:t>from</w:t>
            </w:r>
            <w:proofErr w:type="gramEnd"/>
            <w:r w:rsidRPr="004C1E2E">
              <w:rPr>
                <w:rFonts w:asciiTheme="minorHAnsi" w:hAnsiTheme="minorHAnsi" w:cstheme="minorHAnsi"/>
                <w:szCs w:val="20"/>
              </w:rPr>
              <w:t xml:space="preserve"> a title and front cover of a book.</w:t>
            </w:r>
          </w:p>
          <w:p w:rsidR="00EE561E" w:rsidRPr="004C1E2E" w:rsidRDefault="004C1E2E" w:rsidP="00F9552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on the basis of what has been read so far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EE561E" w:rsidRPr="004C1E2E" w:rsidTr="001754BC">
        <w:trPr>
          <w:cantSplit/>
          <w:trHeight w:val="425"/>
        </w:trPr>
        <w:tc>
          <w:tcPr>
            <w:tcW w:w="7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E561E" w:rsidRPr="004C1E2E" w:rsidRDefault="00EE561E" w:rsidP="00394848">
            <w:pPr>
              <w:spacing w:after="200" w:line="276" w:lineRule="auto"/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80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EE561E" w:rsidRPr="004C1E2E" w:rsidRDefault="004C1E2E" w:rsidP="00F95529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b/>
                <w:szCs w:val="20"/>
              </w:rPr>
              <w:t>Clarify</w:t>
            </w:r>
            <w:r w:rsidRPr="004C1E2E">
              <w:rPr>
                <w:rFonts w:asciiTheme="minorHAnsi" w:hAnsiTheme="minorHAnsi" w:cstheme="minorHAnsi"/>
                <w:szCs w:val="20"/>
              </w:rPr>
              <w:t xml:space="preserve"> - Discuss word meanings, making links to known vocabulary.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394848" w:rsidRPr="004C1E2E" w:rsidTr="001754BC">
        <w:trPr>
          <w:cantSplit/>
          <w:trHeight w:val="425"/>
        </w:trPr>
        <w:tc>
          <w:tcPr>
            <w:tcW w:w="70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394848" w:rsidRPr="004C1E2E" w:rsidRDefault="00394848" w:rsidP="00394848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80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4C1E2E" w:rsidRPr="004C1E2E" w:rsidRDefault="004C1E2E" w:rsidP="004C1E2E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b/>
                <w:szCs w:val="20"/>
              </w:rPr>
              <w:t>Question</w:t>
            </w:r>
            <w:r w:rsidRPr="004C1E2E">
              <w:rPr>
                <w:rFonts w:asciiTheme="minorHAnsi" w:hAnsiTheme="minorHAnsi" w:cstheme="minorHAnsi"/>
                <w:szCs w:val="20"/>
              </w:rPr>
              <w:t xml:space="preserve"> - Raise simple questions about texts they read and that are read to them.</w:t>
            </w:r>
          </w:p>
          <w:p w:rsidR="00394848" w:rsidRPr="004C1E2E" w:rsidRDefault="004C1E2E" w:rsidP="00F95529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Answer simple, information retrieval questions about texts.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94848" w:rsidRPr="004C1E2E" w:rsidRDefault="00394848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94848" w:rsidRPr="004C1E2E" w:rsidRDefault="00394848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394848" w:rsidRPr="004C1E2E" w:rsidRDefault="00394848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394848" w:rsidRPr="004C1E2E" w:rsidRDefault="00394848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EE561E" w:rsidRPr="004C1E2E" w:rsidTr="001754BC">
        <w:trPr>
          <w:cantSplit/>
          <w:trHeight w:val="425"/>
        </w:trPr>
        <w:tc>
          <w:tcPr>
            <w:tcW w:w="70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E561E" w:rsidRPr="004C1E2E" w:rsidRDefault="00EE561E" w:rsidP="00394848">
            <w:pPr>
              <w:spacing w:after="200" w:line="276" w:lineRule="auto"/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80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E561E" w:rsidRPr="004C1E2E" w:rsidRDefault="004C1E2E" w:rsidP="00F95529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b/>
                <w:szCs w:val="20"/>
              </w:rPr>
              <w:t>Summarise</w:t>
            </w:r>
            <w:r w:rsidRPr="004C1E2E">
              <w:rPr>
                <w:rFonts w:asciiTheme="minorHAnsi" w:hAnsiTheme="minorHAnsi" w:cstheme="minorHAnsi"/>
                <w:szCs w:val="20"/>
              </w:rPr>
              <w:t xml:space="preserve"> - Link title to key events in a text.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E561E" w:rsidRPr="004C1E2E" w:rsidRDefault="00EE561E" w:rsidP="00F95529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394848" w:rsidRPr="004C1E2E" w:rsidTr="001754BC">
        <w:trPr>
          <w:trHeight w:val="691"/>
        </w:trPr>
        <w:tc>
          <w:tcPr>
            <w:tcW w:w="7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394848" w:rsidRPr="00F76466" w:rsidRDefault="00997070" w:rsidP="004C1E2E">
            <w:pPr>
              <w:ind w:left="113" w:right="113"/>
              <w:rPr>
                <w:rFonts w:asciiTheme="minorHAnsi" w:hAnsiTheme="minorHAnsi" w:cstheme="minorHAnsi"/>
                <w:sz w:val="11"/>
                <w:szCs w:val="11"/>
              </w:rPr>
            </w:pPr>
            <w:r w:rsidRPr="00F76466">
              <w:rPr>
                <w:rFonts w:asciiTheme="minorHAnsi" w:hAnsiTheme="minorHAnsi" w:cstheme="minorHAnsi"/>
                <w:b/>
                <w:sz w:val="11"/>
                <w:szCs w:val="11"/>
              </w:rPr>
              <w:t>Language for Effect</w:t>
            </w:r>
          </w:p>
        </w:tc>
        <w:tc>
          <w:tcPr>
            <w:tcW w:w="6804" w:type="dxa"/>
            <w:tcBorders>
              <w:left w:val="single" w:sz="18" w:space="0" w:color="auto"/>
              <w:bottom w:val="single" w:sz="18" w:space="0" w:color="auto"/>
            </w:tcBorders>
          </w:tcPr>
          <w:p w:rsidR="00F76466" w:rsidRDefault="00F76466" w:rsidP="002B1975">
            <w:pPr>
              <w:rPr>
                <w:rFonts w:asciiTheme="minorHAnsi" w:hAnsiTheme="minorHAnsi" w:cstheme="minorHAnsi"/>
                <w:szCs w:val="20"/>
              </w:rPr>
            </w:pPr>
          </w:p>
          <w:p w:rsidR="00394848" w:rsidRPr="004C1E2E" w:rsidRDefault="004C1E2E" w:rsidP="002B1975">
            <w:pPr>
              <w:rPr>
                <w:rFonts w:asciiTheme="minorHAnsi" w:hAnsiTheme="minorHAnsi" w:cstheme="minorHAnsi"/>
                <w:szCs w:val="20"/>
              </w:rPr>
            </w:pPr>
            <w:r w:rsidRPr="004C1E2E">
              <w:rPr>
                <w:rFonts w:asciiTheme="minorHAnsi" w:hAnsiTheme="minorHAnsi" w:cstheme="minorHAnsi"/>
                <w:szCs w:val="20"/>
              </w:rPr>
              <w:t>Recognise and join in with predictable phrases.</w:t>
            </w: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:rsidR="00394848" w:rsidRPr="004C1E2E" w:rsidRDefault="00394848" w:rsidP="002B1975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394848" w:rsidRPr="004C1E2E" w:rsidRDefault="00394848" w:rsidP="002B1975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bottom w:val="single" w:sz="18" w:space="0" w:color="auto"/>
              <w:right w:val="single" w:sz="18" w:space="0" w:color="auto"/>
            </w:tcBorders>
          </w:tcPr>
          <w:p w:rsidR="00394848" w:rsidRPr="004C1E2E" w:rsidRDefault="00394848" w:rsidP="002B1975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394848" w:rsidRPr="004C1E2E" w:rsidRDefault="00394848" w:rsidP="002B1975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394848" w:rsidRPr="004C1E2E" w:rsidTr="001754BC">
        <w:trPr>
          <w:trHeight w:val="425"/>
        </w:trPr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textDirection w:val="btLr"/>
          </w:tcPr>
          <w:p w:rsidR="00394848" w:rsidRPr="00F76466" w:rsidRDefault="00F76466" w:rsidP="00F76466">
            <w:pPr>
              <w:ind w:left="113" w:right="113"/>
              <w:rPr>
                <w:rFonts w:asciiTheme="minorHAnsi" w:hAnsiTheme="minorHAnsi" w:cstheme="minorHAnsi"/>
                <w:sz w:val="10"/>
                <w:szCs w:val="10"/>
              </w:rPr>
            </w:pPr>
            <w:r w:rsidRPr="00F76466">
              <w:rPr>
                <w:rFonts w:asciiTheme="minorHAnsi" w:hAnsiTheme="minorHAnsi" w:cstheme="minorHAnsi"/>
                <w:b/>
                <w:sz w:val="10"/>
                <w:szCs w:val="10"/>
              </w:rPr>
              <w:t>Themes and Conventio</w:t>
            </w:r>
            <w:r w:rsidR="00997070" w:rsidRPr="00F76466">
              <w:rPr>
                <w:rFonts w:asciiTheme="minorHAnsi" w:hAnsiTheme="minorHAnsi" w:cstheme="minorHAnsi"/>
                <w:b/>
                <w:sz w:val="10"/>
                <w:szCs w:val="10"/>
              </w:rPr>
              <w:t>n</w:t>
            </w:r>
          </w:p>
        </w:tc>
        <w:tc>
          <w:tcPr>
            <w:tcW w:w="68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F76466" w:rsidRDefault="00F76466" w:rsidP="002B1975">
            <w:pPr>
              <w:rPr>
                <w:rFonts w:asciiTheme="minorHAnsi" w:hAnsiTheme="minorHAnsi" w:cstheme="minorHAnsi"/>
                <w:szCs w:val="20"/>
              </w:rPr>
            </w:pPr>
          </w:p>
          <w:p w:rsidR="00394848" w:rsidRDefault="00F76466" w:rsidP="002B1975">
            <w:pPr>
              <w:rPr>
                <w:rFonts w:asciiTheme="minorHAnsi" w:hAnsiTheme="minorHAnsi" w:cstheme="minorHAnsi"/>
                <w:szCs w:val="20"/>
              </w:rPr>
            </w:pPr>
            <w:r w:rsidRPr="00F76466">
              <w:rPr>
                <w:rFonts w:asciiTheme="minorHAnsi" w:hAnsiTheme="minorHAnsi" w:cstheme="minorHAnsi"/>
                <w:szCs w:val="20"/>
              </w:rPr>
              <w:t>Retell familiar stories and rhymes and talk about their key features.</w:t>
            </w:r>
          </w:p>
          <w:p w:rsidR="00F76466" w:rsidRPr="00F76466" w:rsidRDefault="00F76466" w:rsidP="002B1975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</w:tcPr>
          <w:p w:rsidR="00394848" w:rsidRPr="004C1E2E" w:rsidRDefault="00394848" w:rsidP="002B1975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:rsidR="00394848" w:rsidRPr="004C1E2E" w:rsidRDefault="00394848" w:rsidP="002B1975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84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94848" w:rsidRPr="004C1E2E" w:rsidRDefault="00394848" w:rsidP="002B1975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394848" w:rsidRPr="004C1E2E" w:rsidRDefault="00394848" w:rsidP="002B1975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F45523" w:rsidRPr="004C1E2E" w:rsidRDefault="00F45523">
      <w:pPr>
        <w:rPr>
          <w:rFonts w:asciiTheme="minorHAnsi" w:hAnsiTheme="minorHAnsi" w:cstheme="minorHAnsi"/>
          <w:szCs w:val="20"/>
        </w:rPr>
      </w:pPr>
    </w:p>
    <w:sectPr w:rsidR="00F45523" w:rsidRPr="004C1E2E" w:rsidSect="00D42382">
      <w:headerReference w:type="default" r:id="rId7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A80" w:rsidRDefault="00D10A80" w:rsidP="00834433">
      <w:pPr>
        <w:spacing w:after="0" w:line="240" w:lineRule="auto"/>
      </w:pPr>
      <w:r>
        <w:separator/>
      </w:r>
    </w:p>
  </w:endnote>
  <w:endnote w:type="continuationSeparator" w:id="0">
    <w:p w:rsidR="00D10A80" w:rsidRDefault="00D10A80" w:rsidP="008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A80" w:rsidRDefault="00D10A80" w:rsidP="00834433">
      <w:pPr>
        <w:spacing w:after="0" w:line="240" w:lineRule="auto"/>
      </w:pPr>
      <w:r>
        <w:separator/>
      </w:r>
    </w:p>
  </w:footnote>
  <w:footnote w:type="continuationSeparator" w:id="0">
    <w:p w:rsidR="00D10A80" w:rsidRDefault="00D10A80" w:rsidP="008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80" w:rsidRDefault="00D10A80" w:rsidP="00720B51">
    <w:pPr>
      <w:pStyle w:val="Footer"/>
    </w:pPr>
  </w:p>
  <w:p w:rsidR="00D10A80" w:rsidRDefault="00D10A80" w:rsidP="00D42382">
    <w:pPr>
      <w:pStyle w:val="Header"/>
      <w:jc w:val="center"/>
      <w:rPr>
        <w:b/>
        <w:sz w:val="24"/>
        <w:szCs w:val="24"/>
      </w:rPr>
    </w:pPr>
    <w:r>
      <w:rPr>
        <w:b/>
        <w:sz w:val="24"/>
        <w:szCs w:val="24"/>
      </w:rPr>
      <w:t xml:space="preserve">Year </w:t>
    </w:r>
    <w:proofErr w:type="gramStart"/>
    <w:r>
      <w:rPr>
        <w:b/>
        <w:sz w:val="24"/>
        <w:szCs w:val="24"/>
      </w:rPr>
      <w:t>1 :</w:t>
    </w:r>
    <w:proofErr w:type="gramEnd"/>
    <w:r>
      <w:rPr>
        <w:b/>
        <w:sz w:val="24"/>
        <w:szCs w:val="24"/>
      </w:rPr>
      <w:t xml:space="preserve"> Reading Assessment</w:t>
    </w:r>
  </w:p>
  <w:p w:rsidR="00D10A80" w:rsidRPr="006F0196" w:rsidRDefault="00D10A80" w:rsidP="00D42382">
    <w:pPr>
      <w:pStyle w:val="Header"/>
      <w:jc w:val="center"/>
      <w:rPr>
        <w:b/>
        <w:sz w:val="8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7C82"/>
    <w:multiLevelType w:val="hybridMultilevel"/>
    <w:tmpl w:val="CFD26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96C4D"/>
    <w:multiLevelType w:val="hybridMultilevel"/>
    <w:tmpl w:val="1E68E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B3635"/>
    <w:multiLevelType w:val="hybridMultilevel"/>
    <w:tmpl w:val="9DA0A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90BA9"/>
    <w:multiLevelType w:val="hybridMultilevel"/>
    <w:tmpl w:val="FA2C1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8125B"/>
    <w:multiLevelType w:val="hybridMultilevel"/>
    <w:tmpl w:val="A1887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C0A08"/>
    <w:multiLevelType w:val="hybridMultilevel"/>
    <w:tmpl w:val="914A4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A497111"/>
    <w:multiLevelType w:val="hybridMultilevel"/>
    <w:tmpl w:val="B366E2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1C92315"/>
    <w:multiLevelType w:val="hybridMultilevel"/>
    <w:tmpl w:val="4BA44BA0"/>
    <w:lvl w:ilvl="0" w:tplc="5C28E8D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868"/>
    <w:rsid w:val="00027822"/>
    <w:rsid w:val="000417A9"/>
    <w:rsid w:val="00046041"/>
    <w:rsid w:val="000B4BC7"/>
    <w:rsid w:val="0010552E"/>
    <w:rsid w:val="00133456"/>
    <w:rsid w:val="001754BC"/>
    <w:rsid w:val="001C543D"/>
    <w:rsid w:val="001E2EAD"/>
    <w:rsid w:val="001E6219"/>
    <w:rsid w:val="00202E8F"/>
    <w:rsid w:val="00207862"/>
    <w:rsid w:val="00230220"/>
    <w:rsid w:val="00243887"/>
    <w:rsid w:val="002977AC"/>
    <w:rsid w:val="002B1975"/>
    <w:rsid w:val="00324F3D"/>
    <w:rsid w:val="00385DEC"/>
    <w:rsid w:val="00394848"/>
    <w:rsid w:val="003C70FA"/>
    <w:rsid w:val="003E7D15"/>
    <w:rsid w:val="004145DE"/>
    <w:rsid w:val="00453E24"/>
    <w:rsid w:val="004C1E2E"/>
    <w:rsid w:val="004F6613"/>
    <w:rsid w:val="005274DE"/>
    <w:rsid w:val="005446D0"/>
    <w:rsid w:val="00573313"/>
    <w:rsid w:val="005F1EA5"/>
    <w:rsid w:val="005F5EBD"/>
    <w:rsid w:val="006170DB"/>
    <w:rsid w:val="00631DA4"/>
    <w:rsid w:val="00674F85"/>
    <w:rsid w:val="00693296"/>
    <w:rsid w:val="006E3BBF"/>
    <w:rsid w:val="006F0196"/>
    <w:rsid w:val="00707B4C"/>
    <w:rsid w:val="00720B51"/>
    <w:rsid w:val="007313C5"/>
    <w:rsid w:val="00734868"/>
    <w:rsid w:val="00780D7E"/>
    <w:rsid w:val="00792714"/>
    <w:rsid w:val="007C44DA"/>
    <w:rsid w:val="00834433"/>
    <w:rsid w:val="00840339"/>
    <w:rsid w:val="008448A5"/>
    <w:rsid w:val="00875E8B"/>
    <w:rsid w:val="008B6A73"/>
    <w:rsid w:val="008C4D98"/>
    <w:rsid w:val="00912578"/>
    <w:rsid w:val="00997070"/>
    <w:rsid w:val="009B6815"/>
    <w:rsid w:val="009C08DA"/>
    <w:rsid w:val="009D78D5"/>
    <w:rsid w:val="009F23F3"/>
    <w:rsid w:val="00A153DE"/>
    <w:rsid w:val="00A50526"/>
    <w:rsid w:val="00A7027A"/>
    <w:rsid w:val="00AE10EE"/>
    <w:rsid w:val="00AE2311"/>
    <w:rsid w:val="00AF24D9"/>
    <w:rsid w:val="00B610B6"/>
    <w:rsid w:val="00B92B97"/>
    <w:rsid w:val="00C25FF2"/>
    <w:rsid w:val="00C5632B"/>
    <w:rsid w:val="00C629AD"/>
    <w:rsid w:val="00C83795"/>
    <w:rsid w:val="00C93DA3"/>
    <w:rsid w:val="00CA31F3"/>
    <w:rsid w:val="00CC6BD8"/>
    <w:rsid w:val="00D10A80"/>
    <w:rsid w:val="00D24829"/>
    <w:rsid w:val="00D42382"/>
    <w:rsid w:val="00D6447F"/>
    <w:rsid w:val="00DD7136"/>
    <w:rsid w:val="00E27923"/>
    <w:rsid w:val="00E44FB6"/>
    <w:rsid w:val="00E62359"/>
    <w:rsid w:val="00E81636"/>
    <w:rsid w:val="00EE561E"/>
    <w:rsid w:val="00EE6BF7"/>
    <w:rsid w:val="00EF2854"/>
    <w:rsid w:val="00F45523"/>
    <w:rsid w:val="00F76466"/>
    <w:rsid w:val="00F95529"/>
    <w:rsid w:val="00FB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3FA0047"/>
  <w15:docId w15:val="{BA82C20A-89C7-4D72-B208-F001B742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868"/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4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44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433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unhideWhenUsed/>
    <w:rsid w:val="008344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433"/>
    <w:rPr>
      <w:rFonts w:ascii="Arial" w:hAnsi="Arial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4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44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77043A54</Template>
  <TotalTime>271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Babcock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Simpson, Joy</dc:creator>
  <cp:lastModifiedBy>Jemma Woskett-Collins</cp:lastModifiedBy>
  <cp:revision>6</cp:revision>
  <dcterms:created xsi:type="dcterms:W3CDTF">2020-07-15T11:01:00Z</dcterms:created>
  <dcterms:modified xsi:type="dcterms:W3CDTF">2022-01-27T16:04:00Z</dcterms:modified>
</cp:coreProperties>
</file>