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75A" w:rsidRDefault="003137CA" w:rsidP="006465EF">
      <w:pPr>
        <w:spacing w:after="0"/>
        <w:jc w:val="center"/>
      </w:pPr>
      <w:r>
        <w:t xml:space="preserve">KS1 </w:t>
      </w:r>
      <w:r w:rsidR="000D01CE">
        <w:t>Curriculum Map</w:t>
      </w:r>
    </w:p>
    <w:tbl>
      <w:tblPr>
        <w:tblStyle w:val="TableGrid"/>
        <w:tblW w:w="21967" w:type="dxa"/>
        <w:tblLook w:val="04A0" w:firstRow="1" w:lastRow="0" w:firstColumn="1" w:lastColumn="0" w:noHBand="0" w:noVBand="1"/>
      </w:tblPr>
      <w:tblGrid>
        <w:gridCol w:w="1555"/>
        <w:gridCol w:w="10206"/>
        <w:gridCol w:w="10206"/>
      </w:tblGrid>
      <w:tr w:rsidR="003137CA" w:rsidTr="003137CA">
        <w:tc>
          <w:tcPr>
            <w:tcW w:w="1555" w:type="dxa"/>
          </w:tcPr>
          <w:p w:rsidR="003137CA" w:rsidRDefault="003137CA" w:rsidP="000D01CE">
            <w:pPr>
              <w:jc w:val="center"/>
            </w:pPr>
            <w:r>
              <w:t>Subject</w:t>
            </w:r>
          </w:p>
        </w:tc>
        <w:tc>
          <w:tcPr>
            <w:tcW w:w="10206" w:type="dxa"/>
          </w:tcPr>
          <w:p w:rsidR="003137CA" w:rsidRDefault="003137CA" w:rsidP="000D01CE">
            <w:pPr>
              <w:jc w:val="center"/>
            </w:pPr>
            <w:r>
              <w:t>A</w:t>
            </w:r>
          </w:p>
        </w:tc>
        <w:tc>
          <w:tcPr>
            <w:tcW w:w="10206" w:type="dxa"/>
          </w:tcPr>
          <w:p w:rsidR="003137CA" w:rsidRDefault="003137CA" w:rsidP="000D01CE">
            <w:pPr>
              <w:jc w:val="center"/>
            </w:pPr>
            <w:r>
              <w:t>B</w:t>
            </w:r>
          </w:p>
        </w:tc>
      </w:tr>
      <w:tr w:rsidR="003137CA" w:rsidTr="009C54C8">
        <w:tc>
          <w:tcPr>
            <w:tcW w:w="1555" w:type="dxa"/>
            <w:vMerge w:val="restart"/>
            <w:shd w:val="clear" w:color="auto" w:fill="FFF2CC" w:themeFill="accent4" w:themeFillTint="33"/>
            <w:vAlign w:val="center"/>
          </w:tcPr>
          <w:p w:rsidR="003137CA" w:rsidRDefault="003137CA" w:rsidP="000D01CE">
            <w:pPr>
              <w:jc w:val="center"/>
            </w:pPr>
            <w:r>
              <w:t>Science</w:t>
            </w:r>
          </w:p>
        </w:tc>
        <w:tc>
          <w:tcPr>
            <w:tcW w:w="20412" w:type="dxa"/>
            <w:gridSpan w:val="2"/>
            <w:shd w:val="clear" w:color="auto" w:fill="FFF2CC" w:themeFill="accent4" w:themeFillTint="33"/>
          </w:tcPr>
          <w:p w:rsidR="003137CA" w:rsidRPr="006465EF" w:rsidRDefault="003137CA" w:rsidP="00612D4E">
            <w:pPr>
              <w:rPr>
                <w:rFonts w:cstheme="minorHAnsi"/>
                <w:b/>
                <w:sz w:val="18"/>
                <w:szCs w:val="18"/>
              </w:rPr>
            </w:pPr>
            <w:r w:rsidRPr="006465EF">
              <w:rPr>
                <w:b/>
                <w:sz w:val="18"/>
                <w:szCs w:val="18"/>
              </w:rPr>
              <w:t xml:space="preserve">KS1 all years: </w:t>
            </w:r>
            <w:r w:rsidRPr="006465EF">
              <w:rPr>
                <w:rFonts w:cstheme="minorHAnsi"/>
                <w:b/>
                <w:sz w:val="18"/>
                <w:szCs w:val="18"/>
              </w:rPr>
              <w:t>During years 1 and 2, pupils should be taught to use the following practical scientific methods, processes and skills through the teaching of the programme of study content:</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asking simple questions and recognising that they can be answered in different ways </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observing closely, using simple equipment</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 xml:space="preserve">performing simple tests </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identifying and classifying</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using their observations and ideas to suggest answers to questions</w:t>
            </w:r>
          </w:p>
          <w:p w:rsidR="003137CA" w:rsidRPr="006465EF" w:rsidRDefault="003137CA" w:rsidP="00F1435F">
            <w:pPr>
              <w:pStyle w:val="bulletundertext"/>
              <w:numPr>
                <w:ilvl w:val="0"/>
                <w:numId w:val="3"/>
              </w:numPr>
              <w:spacing w:after="0"/>
              <w:rPr>
                <w:rFonts w:asciiTheme="minorHAnsi" w:eastAsia="CenturyOldStyleStd-Regular" w:hAnsiTheme="minorHAnsi" w:cstheme="minorHAnsi"/>
                <w:sz w:val="18"/>
                <w:szCs w:val="18"/>
                <w:lang w:eastAsia="en-US"/>
              </w:rPr>
            </w:pPr>
            <w:proofErr w:type="gramStart"/>
            <w:r w:rsidRPr="006465EF">
              <w:rPr>
                <w:rFonts w:asciiTheme="minorHAnsi" w:hAnsiTheme="minorHAnsi" w:cstheme="minorHAnsi"/>
                <w:sz w:val="18"/>
                <w:szCs w:val="18"/>
                <w:lang w:eastAsia="en-US"/>
              </w:rPr>
              <w:t>gathering</w:t>
            </w:r>
            <w:proofErr w:type="gramEnd"/>
            <w:r w:rsidRPr="006465EF">
              <w:rPr>
                <w:rFonts w:asciiTheme="minorHAnsi" w:hAnsiTheme="minorHAnsi" w:cstheme="minorHAnsi"/>
                <w:sz w:val="18"/>
                <w:szCs w:val="18"/>
                <w:lang w:eastAsia="en-US"/>
              </w:rPr>
              <w:t xml:space="preserve"> and recording data to help in answering questions.</w:t>
            </w:r>
          </w:p>
        </w:tc>
      </w:tr>
      <w:tr w:rsidR="003137CA" w:rsidTr="009C54C8">
        <w:tc>
          <w:tcPr>
            <w:tcW w:w="1555" w:type="dxa"/>
            <w:vMerge/>
            <w:shd w:val="clear" w:color="auto" w:fill="FFF2CC" w:themeFill="accent4" w:themeFillTint="33"/>
          </w:tcPr>
          <w:p w:rsidR="003137CA" w:rsidRDefault="003137CA" w:rsidP="000D01CE">
            <w:pPr>
              <w:jc w:val="center"/>
            </w:pPr>
          </w:p>
        </w:tc>
        <w:tc>
          <w:tcPr>
            <w:tcW w:w="10206" w:type="dxa"/>
            <w:shd w:val="clear" w:color="auto" w:fill="FFF2CC" w:themeFill="accent4" w:themeFillTint="33"/>
          </w:tcPr>
          <w:p w:rsidR="006465EF" w:rsidRPr="006465EF" w:rsidRDefault="006465EF" w:rsidP="006465EF">
            <w:pPr>
              <w:rPr>
                <w:rFonts w:cstheme="minorHAnsi"/>
                <w:b/>
                <w:sz w:val="18"/>
                <w:szCs w:val="18"/>
              </w:rPr>
            </w:pPr>
            <w:r w:rsidRPr="006465EF">
              <w:rPr>
                <w:rFonts w:cstheme="minorHAnsi"/>
                <w:b/>
                <w:sz w:val="18"/>
                <w:szCs w:val="18"/>
              </w:rPr>
              <w:t>KS1 Everyday Materials and Uses of Everyday Materials.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distinguish between an object and the material from which it is made</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identify and name a variety of everyday materials, including wood, plastic, glass, metal, water, and rock</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describe the simple physical properties of a variety of everyday materials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compare</w:t>
            </w:r>
            <w:proofErr w:type="gramEnd"/>
            <w:r w:rsidRPr="006465EF">
              <w:rPr>
                <w:rFonts w:asciiTheme="minorHAnsi" w:hAnsiTheme="minorHAnsi" w:cstheme="minorHAnsi"/>
                <w:sz w:val="18"/>
                <w:szCs w:val="18"/>
                <w:lang w:eastAsia="en-US"/>
              </w:rPr>
              <w:t xml:space="preserve"> and group together a variety of everyday materials on the basis of their simple physical properties.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find</w:t>
            </w:r>
            <w:proofErr w:type="gramEnd"/>
            <w:r w:rsidRPr="006465EF">
              <w:rPr>
                <w:rFonts w:asciiTheme="minorHAnsi" w:hAnsiTheme="minorHAnsi" w:cstheme="minorHAnsi"/>
                <w:sz w:val="18"/>
                <w:szCs w:val="18"/>
                <w:lang w:eastAsia="en-US"/>
              </w:rPr>
              <w:t xml:space="preserve"> out how the shapes of solid objects made from some materials can be changed by squashing, bending, twisting and stretching.</w:t>
            </w:r>
          </w:p>
          <w:p w:rsidR="006465EF" w:rsidRPr="006465EF" w:rsidRDefault="006465EF" w:rsidP="006465E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Plants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identify and name a variety of common wild and garden plants, including deciduous and evergreen trees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identify</w:t>
            </w:r>
            <w:proofErr w:type="gramEnd"/>
            <w:r w:rsidRPr="006465EF">
              <w:rPr>
                <w:rFonts w:asciiTheme="minorHAnsi" w:hAnsiTheme="minorHAnsi" w:cstheme="minorHAnsi"/>
                <w:sz w:val="18"/>
                <w:szCs w:val="18"/>
                <w:lang w:eastAsia="en-US"/>
              </w:rPr>
              <w:t xml:space="preserve"> and describe the basic structure of a variety of common flowering plants, including trees.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observe and describe how seeds and bulbs grow into mature plants</w:t>
            </w:r>
          </w:p>
          <w:p w:rsidR="006465EF" w:rsidRPr="006465EF" w:rsidRDefault="006465EF" w:rsidP="006465EF">
            <w:pPr>
              <w:pStyle w:val="bulletundertext"/>
              <w:numPr>
                <w:ilvl w:val="0"/>
                <w:numId w:val="3"/>
              </w:numPr>
              <w:spacing w:after="0"/>
              <w:rPr>
                <w:rFonts w:eastAsia="CenturyOldStyleStd-Regular"/>
                <w:sz w:val="18"/>
                <w:szCs w:val="18"/>
                <w:lang w:eastAsia="en-US"/>
              </w:rPr>
            </w:pPr>
            <w:proofErr w:type="gramStart"/>
            <w:r w:rsidRPr="006465EF">
              <w:rPr>
                <w:rFonts w:asciiTheme="minorHAnsi" w:hAnsiTheme="minorHAnsi" w:cstheme="minorHAnsi"/>
                <w:sz w:val="18"/>
                <w:szCs w:val="18"/>
                <w:lang w:eastAsia="en-US"/>
              </w:rPr>
              <w:t>find</w:t>
            </w:r>
            <w:proofErr w:type="gramEnd"/>
            <w:r w:rsidRPr="006465EF">
              <w:rPr>
                <w:rFonts w:asciiTheme="minorHAnsi" w:hAnsiTheme="minorHAnsi" w:cstheme="minorHAnsi"/>
                <w:sz w:val="18"/>
                <w:szCs w:val="18"/>
                <w:lang w:eastAsia="en-US"/>
              </w:rPr>
              <w:t xml:space="preserve"> out and describe how plants need water, light and a suitable temperature to grow and stay healthy.</w:t>
            </w:r>
          </w:p>
          <w:p w:rsidR="006465EF" w:rsidRPr="006465EF" w:rsidRDefault="006465EF" w:rsidP="006465EF">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rsidR="006465EF" w:rsidRPr="006465EF" w:rsidRDefault="006465EF" w:rsidP="006465EF">
            <w:pPr>
              <w:pStyle w:val="bulletundertext"/>
              <w:numPr>
                <w:ilvl w:val="0"/>
                <w:numId w:val="3"/>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observe changes across the four seasons</w:t>
            </w:r>
          </w:p>
          <w:p w:rsidR="006465EF" w:rsidRPr="006465EF" w:rsidRDefault="006465EF" w:rsidP="006465EF">
            <w:pPr>
              <w:pStyle w:val="bulletundertext"/>
              <w:numPr>
                <w:ilvl w:val="0"/>
                <w:numId w:val="3"/>
              </w:numPr>
              <w:spacing w:after="0" w:line="240" w:lineRule="auto"/>
              <w:rPr>
                <w:b/>
                <w:sz w:val="18"/>
                <w:szCs w:val="18"/>
              </w:rPr>
            </w:pPr>
            <w:proofErr w:type="gramStart"/>
            <w:r w:rsidRPr="006465EF">
              <w:rPr>
                <w:rFonts w:asciiTheme="minorHAnsi" w:hAnsiTheme="minorHAnsi" w:cstheme="minorHAnsi"/>
                <w:sz w:val="18"/>
                <w:szCs w:val="18"/>
              </w:rPr>
              <w:t>observe</w:t>
            </w:r>
            <w:proofErr w:type="gramEnd"/>
            <w:r w:rsidRPr="006465EF">
              <w:rPr>
                <w:rFonts w:asciiTheme="minorHAnsi" w:hAnsiTheme="minorHAnsi" w:cstheme="minorHAnsi"/>
                <w:sz w:val="18"/>
                <w:szCs w:val="18"/>
              </w:rPr>
              <w:t xml:space="preserve"> and describe weather associated with the seasons and how day length varies.</w:t>
            </w:r>
          </w:p>
          <w:p w:rsidR="006465EF" w:rsidRPr="006465EF" w:rsidRDefault="006465EF" w:rsidP="006465EF">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Light and Dark (Non-Statutory)</w:t>
            </w:r>
          </w:p>
          <w:p w:rsidR="003137CA" w:rsidRPr="006465EF" w:rsidRDefault="006465EF" w:rsidP="00E20A95">
            <w:pPr>
              <w:pStyle w:val="bulletundertext"/>
              <w:numPr>
                <w:ilvl w:val="0"/>
                <w:numId w:val="0"/>
              </w:numPr>
              <w:spacing w:after="0"/>
              <w:ind w:left="357" w:hanging="357"/>
              <w:rPr>
                <w:rFonts w:eastAsia="CenturyOldStyleStd-Regular"/>
                <w:sz w:val="18"/>
                <w:szCs w:val="18"/>
                <w:lang w:eastAsia="en-US"/>
              </w:rPr>
            </w:pPr>
            <w:bookmarkStart w:id="0" w:name="_GoBack"/>
            <w:bookmarkEnd w:id="0"/>
            <w:r w:rsidRPr="006465EF">
              <w:rPr>
                <w:rFonts w:asciiTheme="minorHAnsi" w:hAnsiTheme="minorHAnsi" w:cstheme="minorHAnsi"/>
                <w:b/>
                <w:sz w:val="18"/>
                <w:szCs w:val="18"/>
              </w:rPr>
              <w:t>KS1 Electricity (Non-Statutory)</w:t>
            </w:r>
          </w:p>
        </w:tc>
        <w:tc>
          <w:tcPr>
            <w:tcW w:w="10206" w:type="dxa"/>
            <w:shd w:val="clear" w:color="auto" w:fill="FFF2CC" w:themeFill="accent4" w:themeFillTint="33"/>
          </w:tcPr>
          <w:p w:rsidR="006465EF" w:rsidRPr="006465EF" w:rsidRDefault="006465EF" w:rsidP="006465EF">
            <w:pPr>
              <w:rPr>
                <w:rFonts w:cstheme="minorHAnsi"/>
                <w:b/>
                <w:sz w:val="18"/>
                <w:szCs w:val="18"/>
              </w:rPr>
            </w:pPr>
            <w:r w:rsidRPr="006465EF">
              <w:rPr>
                <w:rFonts w:cstheme="minorHAnsi"/>
                <w:b/>
                <w:sz w:val="18"/>
                <w:szCs w:val="18"/>
              </w:rPr>
              <w:t>KS1 Everyday Materials and Uses of Everyday Materials.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distinguish between an object and the material from which it is made</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identify and name a variety of everyday materials, including wood, plastic, glass, metal, water, and rock</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describe the simple physical properties of a variety of everyday materials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compare</w:t>
            </w:r>
            <w:proofErr w:type="gramEnd"/>
            <w:r w:rsidRPr="006465EF">
              <w:rPr>
                <w:rFonts w:asciiTheme="minorHAnsi" w:hAnsiTheme="minorHAnsi" w:cstheme="minorHAnsi"/>
                <w:sz w:val="18"/>
                <w:szCs w:val="18"/>
                <w:lang w:eastAsia="en-US"/>
              </w:rPr>
              <w:t xml:space="preserve"> and group together a variety of everyday materials on the basis of their simple physical properties.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proofErr w:type="gramStart"/>
            <w:r w:rsidRPr="006465EF">
              <w:rPr>
                <w:rFonts w:asciiTheme="minorHAnsi" w:hAnsiTheme="minorHAnsi" w:cstheme="minorHAnsi"/>
                <w:sz w:val="18"/>
                <w:szCs w:val="18"/>
                <w:lang w:eastAsia="en-US"/>
              </w:rPr>
              <w:t>find</w:t>
            </w:r>
            <w:proofErr w:type="gramEnd"/>
            <w:r w:rsidRPr="006465EF">
              <w:rPr>
                <w:rFonts w:asciiTheme="minorHAnsi" w:hAnsiTheme="minorHAnsi" w:cstheme="minorHAnsi"/>
                <w:sz w:val="18"/>
                <w:szCs w:val="18"/>
                <w:lang w:eastAsia="en-US"/>
              </w:rPr>
              <w:t xml:space="preserve"> out how the shapes of solid objects made from some materials can be changed by squashing, bending, twisting and stretching.</w:t>
            </w:r>
          </w:p>
          <w:p w:rsidR="006465EF" w:rsidRPr="006465EF" w:rsidRDefault="006465EF" w:rsidP="006465E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Living Things and their Habitats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explore and compare the differences between things that are living, dead, and things that have never been alive</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identify that most living things live in habitats to which they are suited and describe how different habitats provide for the basic needs of different kinds of animals and plants, and how they depend on each other</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name a variety of plants and animals in their habitats, including micro-habitats</w:t>
            </w:r>
          </w:p>
          <w:p w:rsidR="006465EF" w:rsidRPr="006465EF" w:rsidRDefault="006465EF" w:rsidP="006465EF">
            <w:pPr>
              <w:pStyle w:val="bulletundertext"/>
              <w:numPr>
                <w:ilvl w:val="0"/>
                <w:numId w:val="3"/>
              </w:numPr>
              <w:spacing w:after="0"/>
              <w:rPr>
                <w:rFonts w:eastAsia="CenturyOldStyleStd-Regular"/>
                <w:sz w:val="18"/>
                <w:szCs w:val="18"/>
                <w:lang w:eastAsia="en-US"/>
              </w:rPr>
            </w:pPr>
            <w:proofErr w:type="gramStart"/>
            <w:r w:rsidRPr="006465EF">
              <w:rPr>
                <w:rFonts w:asciiTheme="minorHAnsi" w:hAnsiTheme="minorHAnsi" w:cstheme="minorHAnsi"/>
                <w:sz w:val="18"/>
                <w:szCs w:val="18"/>
                <w:lang w:eastAsia="en-US"/>
              </w:rPr>
              <w:t>describe</w:t>
            </w:r>
            <w:proofErr w:type="gramEnd"/>
            <w:r w:rsidRPr="006465EF">
              <w:rPr>
                <w:rFonts w:asciiTheme="minorHAnsi" w:hAnsiTheme="minorHAnsi" w:cstheme="minorHAnsi"/>
                <w:sz w:val="18"/>
                <w:szCs w:val="18"/>
                <w:lang w:eastAsia="en-US"/>
              </w:rPr>
              <w:t xml:space="preserve"> how animals obtain their food from plants and other animals, using the idea of a simple food chain, and identify and name different sources of food.</w:t>
            </w:r>
          </w:p>
          <w:p w:rsidR="006465EF" w:rsidRPr="006465EF" w:rsidRDefault="006465EF" w:rsidP="006465EF">
            <w:pPr>
              <w:pStyle w:val="bulletundertext"/>
              <w:numPr>
                <w:ilvl w:val="0"/>
                <w:numId w:val="0"/>
              </w:numPr>
              <w:spacing w:after="0"/>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KS1 Animals including Humans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name a variety of common animals including fish, amphibians, reptiles, birds and mammals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identify and name a variety of common animals that are carnivores, herbivores and omnivores</w:t>
            </w:r>
          </w:p>
          <w:p w:rsidR="006465EF" w:rsidRPr="006465EF" w:rsidRDefault="006465EF" w:rsidP="006465EF">
            <w:pPr>
              <w:pStyle w:val="bulletundertext"/>
              <w:numPr>
                <w:ilvl w:val="0"/>
                <w:numId w:val="3"/>
              </w:numPr>
              <w:spacing w:after="0"/>
              <w:rPr>
                <w:rFonts w:asciiTheme="minorHAnsi" w:hAnsiTheme="minorHAnsi" w:cstheme="minorHAnsi"/>
                <w:sz w:val="18"/>
                <w:szCs w:val="18"/>
                <w:lang w:eastAsia="en-US"/>
              </w:rPr>
            </w:pPr>
            <w:r w:rsidRPr="006465EF">
              <w:rPr>
                <w:rFonts w:asciiTheme="minorHAnsi" w:hAnsiTheme="minorHAnsi" w:cstheme="minorHAnsi"/>
                <w:sz w:val="18"/>
                <w:szCs w:val="18"/>
                <w:lang w:eastAsia="en-US"/>
              </w:rPr>
              <w:t>describe and compare the structure of a variety of common animals (fish, amphibians, reptiles, birds and mammals, including pets)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proofErr w:type="gramStart"/>
            <w:r w:rsidRPr="006465EF">
              <w:rPr>
                <w:rFonts w:asciiTheme="minorHAnsi" w:hAnsiTheme="minorHAnsi" w:cstheme="minorHAnsi"/>
                <w:sz w:val="18"/>
                <w:szCs w:val="18"/>
                <w:lang w:eastAsia="en-US"/>
              </w:rPr>
              <w:t>identify</w:t>
            </w:r>
            <w:proofErr w:type="gramEnd"/>
            <w:r w:rsidRPr="006465EF">
              <w:rPr>
                <w:rFonts w:asciiTheme="minorHAnsi" w:hAnsiTheme="minorHAnsi" w:cstheme="minorHAnsi"/>
                <w:sz w:val="18"/>
                <w:szCs w:val="18"/>
                <w:lang w:eastAsia="en-US"/>
              </w:rPr>
              <w:t>, name, draw and label the basic parts of the human body and say which part of the body is associated with each sense.</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notice that animals, including humans, have offspring which grow into adults</w:t>
            </w:r>
          </w:p>
          <w:p w:rsidR="006465EF"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r w:rsidRPr="006465EF">
              <w:rPr>
                <w:rFonts w:asciiTheme="minorHAnsi" w:hAnsiTheme="minorHAnsi" w:cstheme="minorHAnsi"/>
                <w:sz w:val="18"/>
                <w:szCs w:val="18"/>
                <w:lang w:eastAsia="en-US"/>
              </w:rPr>
              <w:t>find out about and describe the basic needs of animals, including humans, for survival (water, food and air)</w:t>
            </w:r>
          </w:p>
          <w:p w:rsidR="000B1F77" w:rsidRPr="006465EF" w:rsidRDefault="006465EF" w:rsidP="006465EF">
            <w:pPr>
              <w:pStyle w:val="bulletundertext"/>
              <w:numPr>
                <w:ilvl w:val="0"/>
                <w:numId w:val="3"/>
              </w:numPr>
              <w:spacing w:after="0"/>
              <w:rPr>
                <w:rFonts w:asciiTheme="minorHAnsi" w:eastAsia="CenturyOldStyleStd-Regular" w:hAnsiTheme="minorHAnsi" w:cstheme="minorHAnsi"/>
                <w:sz w:val="18"/>
                <w:szCs w:val="18"/>
                <w:lang w:eastAsia="en-US"/>
              </w:rPr>
            </w:pPr>
            <w:proofErr w:type="gramStart"/>
            <w:r w:rsidRPr="006465EF">
              <w:rPr>
                <w:rFonts w:asciiTheme="minorHAnsi" w:hAnsiTheme="minorHAnsi" w:cstheme="minorHAnsi"/>
                <w:sz w:val="18"/>
                <w:szCs w:val="18"/>
                <w:lang w:eastAsia="en-US"/>
              </w:rPr>
              <w:t>describe</w:t>
            </w:r>
            <w:proofErr w:type="gramEnd"/>
            <w:r w:rsidRPr="006465EF">
              <w:rPr>
                <w:rFonts w:asciiTheme="minorHAnsi" w:hAnsiTheme="minorHAnsi" w:cstheme="minorHAnsi"/>
                <w:sz w:val="18"/>
                <w:szCs w:val="18"/>
                <w:lang w:eastAsia="en-US"/>
              </w:rPr>
              <w:t xml:space="preserve"> the importance for humans of exercise, eating the right amounts of different types of food, and hygiene.</w:t>
            </w:r>
          </w:p>
        </w:tc>
      </w:tr>
      <w:tr w:rsidR="003137CA" w:rsidTr="009C54C8">
        <w:tc>
          <w:tcPr>
            <w:tcW w:w="1555" w:type="dxa"/>
            <w:shd w:val="clear" w:color="auto" w:fill="FBE4D5" w:themeFill="accent2" w:themeFillTint="33"/>
          </w:tcPr>
          <w:p w:rsidR="003137CA" w:rsidRDefault="003137CA" w:rsidP="000D01CE">
            <w:pPr>
              <w:jc w:val="center"/>
            </w:pPr>
            <w:r>
              <w:t>History</w:t>
            </w:r>
          </w:p>
        </w:tc>
        <w:tc>
          <w:tcPr>
            <w:tcW w:w="10206" w:type="dxa"/>
            <w:shd w:val="clear" w:color="auto" w:fill="FBE4D5" w:themeFill="accent2" w:themeFillTint="33"/>
          </w:tcPr>
          <w:p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the</w:t>
            </w:r>
            <w:proofErr w:type="gramEnd"/>
            <w:r w:rsidRPr="006465EF">
              <w:rPr>
                <w:rFonts w:asciiTheme="minorHAnsi" w:hAnsiTheme="minorHAnsi" w:cstheme="minorHAnsi"/>
                <w:sz w:val="18"/>
                <w:szCs w:val="18"/>
              </w:rPr>
              <w:t xml:space="preserv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w:t>
            </w:r>
            <w:proofErr w:type="spellStart"/>
            <w:r w:rsidRPr="006465EF">
              <w:rPr>
                <w:rFonts w:asciiTheme="minorHAnsi" w:hAnsiTheme="minorHAnsi" w:cstheme="minorHAnsi"/>
                <w:sz w:val="18"/>
                <w:szCs w:val="18"/>
              </w:rPr>
              <w:t>Seacole</w:t>
            </w:r>
            <w:proofErr w:type="spellEnd"/>
            <w:r w:rsidRPr="006465EF">
              <w:rPr>
                <w:rFonts w:asciiTheme="minorHAnsi" w:hAnsiTheme="minorHAnsi" w:cstheme="minorHAnsi"/>
                <w:sz w:val="18"/>
                <w:szCs w:val="18"/>
              </w:rPr>
              <w:t xml:space="preserve"> and/or Florence Nightingale and Edith Cavell]</w:t>
            </w:r>
          </w:p>
          <w:p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significant</w:t>
            </w:r>
            <w:proofErr w:type="gramEnd"/>
            <w:r w:rsidRPr="006465EF">
              <w:rPr>
                <w:rFonts w:asciiTheme="minorHAnsi" w:hAnsiTheme="minorHAnsi" w:cstheme="minorHAnsi"/>
                <w:sz w:val="18"/>
                <w:szCs w:val="18"/>
              </w:rPr>
              <w:t xml:space="preserve"> historical events, people and places in their own locality.</w:t>
            </w:r>
          </w:p>
        </w:tc>
        <w:tc>
          <w:tcPr>
            <w:tcW w:w="10206" w:type="dxa"/>
            <w:shd w:val="clear" w:color="auto" w:fill="FBE4D5" w:themeFill="accent2" w:themeFillTint="33"/>
          </w:tcPr>
          <w:p w:rsidR="006465EF" w:rsidRPr="006465EF" w:rsidRDefault="006465EF" w:rsidP="006465EF">
            <w:pPr>
              <w:pStyle w:val="bulletundertext"/>
              <w:numPr>
                <w:ilvl w:val="0"/>
                <w:numId w:val="4"/>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changes</w:t>
            </w:r>
            <w:proofErr w:type="gramEnd"/>
            <w:r w:rsidRPr="006465EF">
              <w:rPr>
                <w:rFonts w:asciiTheme="minorHAnsi" w:hAnsiTheme="minorHAnsi" w:cstheme="minorHAnsi"/>
                <w:sz w:val="18"/>
                <w:szCs w:val="18"/>
              </w:rPr>
              <w:t xml:space="preserve"> within living memory. Where appropriate, these should be used to reveal aspects of change in national life</w:t>
            </w:r>
          </w:p>
          <w:p w:rsidR="003137CA" w:rsidRPr="006465EF" w:rsidRDefault="006465EF" w:rsidP="006465EF">
            <w:pPr>
              <w:pStyle w:val="bulletundertext"/>
              <w:numPr>
                <w:ilvl w:val="0"/>
                <w:numId w:val="4"/>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events beyond living memory that are significant nationally or globally [for example, the Great Fire of London, the first aeroplane flight or events commemorated through festivals or anniversaries]</w:t>
            </w:r>
          </w:p>
        </w:tc>
      </w:tr>
      <w:tr w:rsidR="00612D4E" w:rsidTr="009C54C8">
        <w:tc>
          <w:tcPr>
            <w:tcW w:w="1555" w:type="dxa"/>
            <w:vMerge w:val="restart"/>
            <w:shd w:val="clear" w:color="auto" w:fill="E2EFD9" w:themeFill="accent6" w:themeFillTint="33"/>
            <w:vAlign w:val="center"/>
          </w:tcPr>
          <w:p w:rsidR="00612D4E" w:rsidRDefault="00612D4E" w:rsidP="000D01CE">
            <w:pPr>
              <w:jc w:val="center"/>
            </w:pPr>
            <w:r>
              <w:t>Geography</w:t>
            </w:r>
          </w:p>
        </w:tc>
        <w:tc>
          <w:tcPr>
            <w:tcW w:w="20412" w:type="dxa"/>
            <w:gridSpan w:val="2"/>
            <w:shd w:val="clear" w:color="auto" w:fill="E2EFD9" w:themeFill="accent6" w:themeFillTint="33"/>
          </w:tcPr>
          <w:p w:rsidR="00612D4E" w:rsidRPr="006465EF" w:rsidRDefault="00612D4E" w:rsidP="00612D4E">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all years</w:t>
            </w:r>
          </w:p>
          <w:p w:rsidR="00612D4E" w:rsidRPr="006465EF" w:rsidRDefault="00612D4E" w:rsidP="00612D4E">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and locate the world’s seven continents and five oceans</w:t>
            </w:r>
          </w:p>
          <w:p w:rsidR="00612D4E" w:rsidRPr="006465EF" w:rsidRDefault="00612D4E" w:rsidP="00612D4E">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name, locate and identify characteristics of the four countries and capital cities of the United Kingdom and its surrounding seas</w:t>
            </w:r>
          </w:p>
          <w:p w:rsidR="00612D4E" w:rsidRPr="006465EF" w:rsidRDefault="00612D4E"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world maps, atlases and globes to identify the United Kingdom and its countries, as well as the countries, continents and oceans studied at this key stage</w:t>
            </w:r>
          </w:p>
          <w:p w:rsidR="00612D4E" w:rsidRPr="006465EF" w:rsidRDefault="00612D4E" w:rsidP="00612D4E">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aerial photographs and plan perspectives to recognise landmarks and basic human and physical features; devise a simple map; and use and construct basic symbols in a key</w:t>
            </w:r>
          </w:p>
          <w:p w:rsidR="00612D4E" w:rsidRPr="006465EF" w:rsidRDefault="00612D4E" w:rsidP="00612D4E">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basic geographical vocabulary to refer to:</w:t>
            </w:r>
          </w:p>
          <w:p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physical features, including: beach, cliff, coast, forest, hill, mountain, sea, ocean, river, soil, valley, vegetation, season and weather</w:t>
            </w:r>
          </w:p>
          <w:p w:rsidR="00612D4E" w:rsidRPr="006465EF" w:rsidRDefault="00612D4E" w:rsidP="00612D4E">
            <w:pPr>
              <w:pStyle w:val="bulletundernumbered"/>
              <w:numPr>
                <w:ilvl w:val="1"/>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key human features, including: city, town, village, factory, farm, house, office, port, harbour and shop</w:t>
            </w:r>
          </w:p>
        </w:tc>
      </w:tr>
      <w:tr w:rsidR="00612D4E" w:rsidTr="009C54C8">
        <w:tc>
          <w:tcPr>
            <w:tcW w:w="1555" w:type="dxa"/>
            <w:vMerge/>
            <w:shd w:val="clear" w:color="auto" w:fill="E2EFD9" w:themeFill="accent6" w:themeFillTint="33"/>
          </w:tcPr>
          <w:p w:rsidR="00612D4E" w:rsidRDefault="00612D4E" w:rsidP="000D01CE">
            <w:pPr>
              <w:jc w:val="center"/>
            </w:pPr>
          </w:p>
        </w:tc>
        <w:tc>
          <w:tcPr>
            <w:tcW w:w="10206" w:type="dxa"/>
            <w:shd w:val="clear" w:color="auto" w:fill="E2EFD9" w:themeFill="accent6" w:themeFillTint="33"/>
          </w:tcPr>
          <w:p w:rsidR="006465EF" w:rsidRPr="006465EF" w:rsidRDefault="006465EF" w:rsidP="006465EF">
            <w:pPr>
              <w:pStyle w:val="bulletundernumbered"/>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identify seasonal and daily weather patterns in the United Kingdom and the location of hot and cold areas of the world in relation to the Equator and the North and South Poles</w:t>
            </w:r>
          </w:p>
          <w:p w:rsidR="00612D4E" w:rsidRPr="006465EF" w:rsidRDefault="00612D4E" w:rsidP="006465EF">
            <w:pPr>
              <w:pStyle w:val="bulletundertext"/>
              <w:numPr>
                <w:ilvl w:val="0"/>
                <w:numId w:val="0"/>
              </w:numPr>
              <w:spacing w:after="0" w:line="240" w:lineRule="auto"/>
              <w:ind w:left="357" w:hanging="357"/>
              <w:rPr>
                <w:rFonts w:asciiTheme="minorHAnsi" w:hAnsiTheme="minorHAnsi" w:cstheme="minorHAnsi"/>
                <w:sz w:val="18"/>
                <w:szCs w:val="18"/>
              </w:rPr>
            </w:pPr>
          </w:p>
        </w:tc>
        <w:tc>
          <w:tcPr>
            <w:tcW w:w="10206" w:type="dxa"/>
            <w:shd w:val="clear" w:color="auto" w:fill="E2EFD9" w:themeFill="accent6" w:themeFillTint="33"/>
          </w:tcPr>
          <w:p w:rsidR="006465EF" w:rsidRPr="006465EF" w:rsidRDefault="006465EF" w:rsidP="006465EF">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geographical similarities and differences through studying the human and physical geography of a small area of the United Kingdom, and of a small area in a contrasting non-European country</w:t>
            </w:r>
          </w:p>
          <w:p w:rsidR="006465EF" w:rsidRPr="006465EF" w:rsidRDefault="006465EF" w:rsidP="006465EF">
            <w:pPr>
              <w:pStyle w:val="bulletundertext"/>
              <w:numPr>
                <w:ilvl w:val="0"/>
                <w:numId w:val="6"/>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simple compass directions (North, South, East and West) and locational and directional language [for example, near and far; left and right], to describe the location of features and routes on a map</w:t>
            </w:r>
          </w:p>
          <w:p w:rsidR="00612D4E" w:rsidRPr="006465EF" w:rsidRDefault="006465EF" w:rsidP="006465EF">
            <w:pPr>
              <w:pStyle w:val="bulletundertext"/>
              <w:numPr>
                <w:ilvl w:val="0"/>
                <w:numId w:val="6"/>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use</w:t>
            </w:r>
            <w:proofErr w:type="gramEnd"/>
            <w:r w:rsidRPr="006465EF">
              <w:rPr>
                <w:rFonts w:asciiTheme="minorHAnsi" w:hAnsiTheme="minorHAnsi" w:cstheme="minorHAnsi"/>
                <w:sz w:val="18"/>
                <w:szCs w:val="18"/>
              </w:rPr>
              <w:t xml:space="preserve"> simple fieldwork and observational skills to study the geography of their school and its grounds and the key human and physical features of its surrounding environment.</w:t>
            </w:r>
          </w:p>
        </w:tc>
      </w:tr>
      <w:tr w:rsidR="009C54C8" w:rsidTr="009C54C8">
        <w:tc>
          <w:tcPr>
            <w:tcW w:w="1555" w:type="dxa"/>
            <w:shd w:val="clear" w:color="auto" w:fill="DEEAF6" w:themeFill="accent1" w:themeFillTint="33"/>
          </w:tcPr>
          <w:p w:rsidR="009C54C8" w:rsidRDefault="009C54C8" w:rsidP="000D01CE">
            <w:pPr>
              <w:jc w:val="center"/>
            </w:pPr>
            <w:r>
              <w:t>Computing</w:t>
            </w:r>
          </w:p>
        </w:tc>
        <w:tc>
          <w:tcPr>
            <w:tcW w:w="20412" w:type="dxa"/>
            <w:gridSpan w:val="2"/>
            <w:shd w:val="clear" w:color="auto" w:fill="DEEAF6" w:themeFill="accent1" w:themeFillTint="33"/>
          </w:tcPr>
          <w:p w:rsidR="009C54C8" w:rsidRPr="006465EF" w:rsidRDefault="009C54C8" w:rsidP="000B1F77">
            <w:pPr>
              <w:rPr>
                <w:b/>
                <w:sz w:val="18"/>
                <w:szCs w:val="18"/>
              </w:rPr>
            </w:pPr>
            <w:r w:rsidRPr="006465EF">
              <w:rPr>
                <w:b/>
                <w:sz w:val="18"/>
                <w:szCs w:val="18"/>
              </w:rPr>
              <w:t>KS1 all years</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understand what algorithms are; how they are implemented as programs on digital devices; and that programs execute by following precise and unambiguous instructions</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create and debug simple programs</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logical reasoning to predict the behaviour of simple programs</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use technology purposefully to create, organise, store, manipulate and retrieve digital content</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recognise common uses of information technology beyond school</w:t>
            </w:r>
          </w:p>
          <w:p w:rsidR="009C54C8" w:rsidRPr="006465EF" w:rsidRDefault="009C54C8" w:rsidP="006465EF">
            <w:pPr>
              <w:pStyle w:val="bulletundertext"/>
              <w:numPr>
                <w:ilvl w:val="0"/>
                <w:numId w:val="8"/>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use</w:t>
            </w:r>
            <w:proofErr w:type="gramEnd"/>
            <w:r w:rsidRPr="006465EF">
              <w:rPr>
                <w:rFonts w:asciiTheme="minorHAnsi" w:hAnsiTheme="minorHAnsi" w:cstheme="minorHAnsi"/>
                <w:sz w:val="18"/>
                <w:szCs w:val="18"/>
              </w:rPr>
              <w:t xml:space="preserve"> technology safely and respectfully, keeping personal information private; identify where to go for help and support when they have concerns about content or contact on the internet or other online technologies.</w:t>
            </w:r>
          </w:p>
        </w:tc>
      </w:tr>
      <w:tr w:rsidR="009C54C8" w:rsidTr="009C54C8">
        <w:tc>
          <w:tcPr>
            <w:tcW w:w="1555" w:type="dxa"/>
            <w:shd w:val="clear" w:color="auto" w:fill="F7CAAC" w:themeFill="accent2" w:themeFillTint="66"/>
          </w:tcPr>
          <w:p w:rsidR="009C54C8" w:rsidRDefault="009C54C8" w:rsidP="000D01CE">
            <w:pPr>
              <w:jc w:val="center"/>
            </w:pPr>
            <w:r>
              <w:lastRenderedPageBreak/>
              <w:t>Art and Design</w:t>
            </w:r>
          </w:p>
        </w:tc>
        <w:tc>
          <w:tcPr>
            <w:tcW w:w="20412" w:type="dxa"/>
            <w:gridSpan w:val="2"/>
            <w:shd w:val="clear" w:color="auto" w:fill="F7CAAC" w:themeFill="accent2" w:themeFillTint="66"/>
          </w:tcPr>
          <w:p w:rsidR="00703B25" w:rsidRPr="00703B25" w:rsidRDefault="00703B25" w:rsidP="00703B25">
            <w:pPr>
              <w:pStyle w:val="bulletundertext"/>
              <w:numPr>
                <w:ilvl w:val="0"/>
                <w:numId w:val="0"/>
              </w:numPr>
              <w:spacing w:after="0" w:line="240" w:lineRule="auto"/>
              <w:ind w:left="357" w:hanging="357"/>
              <w:rPr>
                <w:rFonts w:asciiTheme="minorHAnsi" w:hAnsiTheme="minorHAnsi" w:cstheme="minorHAnsi"/>
                <w:b/>
                <w:sz w:val="18"/>
                <w:szCs w:val="18"/>
              </w:rPr>
            </w:pPr>
            <w:r w:rsidRPr="00703B25">
              <w:rPr>
                <w:rFonts w:asciiTheme="minorHAnsi" w:hAnsiTheme="minorHAnsi" w:cstheme="minorHAnsi"/>
                <w:b/>
                <w:sz w:val="18"/>
                <w:szCs w:val="18"/>
              </w:rPr>
              <w:t>KS1 all years</w:t>
            </w:r>
          </w:p>
          <w:p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a range of materials creatively to design and make products</w:t>
            </w:r>
          </w:p>
          <w:p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use drawing, painting and sculpture to develop and share their ideas, experiences and imagination</w:t>
            </w:r>
          </w:p>
          <w:p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to develop a wide range of art and design techniques in using colour, pattern, texture, line, shape, form and space</w:t>
            </w:r>
          </w:p>
          <w:p w:rsidR="009C54C8" w:rsidRPr="006465EF" w:rsidRDefault="009C54C8" w:rsidP="006465EF">
            <w:pPr>
              <w:pStyle w:val="bulletundertext"/>
              <w:numPr>
                <w:ilvl w:val="0"/>
                <w:numId w:val="9"/>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about</w:t>
            </w:r>
            <w:proofErr w:type="gramEnd"/>
            <w:r w:rsidRPr="006465EF">
              <w:rPr>
                <w:rFonts w:asciiTheme="minorHAnsi" w:hAnsiTheme="minorHAnsi" w:cstheme="minorHAnsi"/>
                <w:sz w:val="18"/>
                <w:szCs w:val="18"/>
              </w:rPr>
              <w:t xml:space="preserve"> the work of a range of artists, craft makers and designers, describing the differences and similarities between different practices and disciplines, and making links to their own work.</w:t>
            </w:r>
          </w:p>
        </w:tc>
      </w:tr>
      <w:tr w:rsidR="009C54C8" w:rsidTr="00307BAA">
        <w:tc>
          <w:tcPr>
            <w:tcW w:w="1555" w:type="dxa"/>
            <w:shd w:val="clear" w:color="auto" w:fill="A8D08D" w:themeFill="accent6" w:themeFillTint="99"/>
          </w:tcPr>
          <w:p w:rsidR="009C54C8" w:rsidRDefault="00307BAA" w:rsidP="000D01CE">
            <w:pPr>
              <w:jc w:val="center"/>
            </w:pPr>
            <w:r>
              <w:t>Design and Technology</w:t>
            </w:r>
          </w:p>
        </w:tc>
        <w:tc>
          <w:tcPr>
            <w:tcW w:w="20412" w:type="dxa"/>
            <w:gridSpan w:val="2"/>
            <w:shd w:val="clear" w:color="auto" w:fill="A8D08D" w:themeFill="accent6" w:themeFillTint="99"/>
          </w:tcPr>
          <w:p w:rsidR="00703B25" w:rsidRPr="00703B25" w:rsidRDefault="00703B25" w:rsidP="00307BAA">
            <w:pPr>
              <w:pStyle w:val="Heading4"/>
              <w:spacing w:before="0"/>
              <w:outlineLvl w:val="3"/>
              <w:rPr>
                <w:rFonts w:asciiTheme="minorHAnsi" w:hAnsiTheme="minorHAnsi" w:cstheme="minorHAnsi"/>
                <w:b/>
                <w:i w:val="0"/>
                <w:color w:val="auto"/>
                <w:sz w:val="18"/>
                <w:szCs w:val="18"/>
              </w:rPr>
            </w:pPr>
            <w:bookmarkStart w:id="1" w:name="_Toc358115850"/>
            <w:bookmarkStart w:id="2" w:name="_Toc358116298"/>
            <w:r w:rsidRPr="00703B25">
              <w:rPr>
                <w:rFonts w:asciiTheme="minorHAnsi" w:hAnsiTheme="minorHAnsi" w:cstheme="minorHAnsi"/>
                <w:b/>
                <w:i w:val="0"/>
                <w:color w:val="auto"/>
                <w:sz w:val="18"/>
                <w:szCs w:val="18"/>
              </w:rPr>
              <w:t>KS1 all years</w:t>
            </w:r>
          </w:p>
          <w:p w:rsidR="00307BAA" w:rsidRPr="006465EF" w:rsidRDefault="00307BAA" w:rsidP="00307BAA">
            <w:pPr>
              <w:pStyle w:val="Heading4"/>
              <w:spacing w:before="0"/>
              <w:outlineLvl w:val="3"/>
              <w:rPr>
                <w:rFonts w:asciiTheme="minorHAnsi" w:hAnsiTheme="minorHAnsi" w:cstheme="minorHAnsi"/>
                <w:color w:val="auto"/>
                <w:sz w:val="18"/>
                <w:szCs w:val="18"/>
              </w:rPr>
            </w:pPr>
            <w:r w:rsidRPr="006465EF">
              <w:rPr>
                <w:rFonts w:asciiTheme="minorHAnsi" w:hAnsiTheme="minorHAnsi" w:cstheme="minorHAnsi"/>
                <w:color w:val="auto"/>
                <w:sz w:val="18"/>
                <w:szCs w:val="18"/>
              </w:rPr>
              <w:t>Design</w:t>
            </w:r>
            <w:bookmarkEnd w:id="1"/>
            <w:bookmarkEnd w:id="2"/>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design </w:t>
            </w:r>
            <w:r w:rsidRPr="006465EF">
              <w:rPr>
                <w:rFonts w:asciiTheme="minorHAnsi" w:hAnsiTheme="minorHAnsi" w:cstheme="minorHAnsi"/>
                <w:sz w:val="18"/>
                <w:szCs w:val="18"/>
              </w:rPr>
              <w:t>purposeful</w:t>
            </w:r>
            <w:r w:rsidRPr="006465EF">
              <w:rPr>
                <w:rFonts w:asciiTheme="minorHAnsi" w:hAnsiTheme="minorHAnsi" w:cstheme="minorHAnsi"/>
                <w:sz w:val="18"/>
                <w:szCs w:val="18"/>
                <w:u w:color="000000"/>
              </w:rPr>
              <w:t>, functional, appealing products for themselves and other users based on design criteria</w:t>
            </w:r>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generate, develop, model and communicate their ideas through talking, drawing, templates, mock-ups and, where appropriate, information and communication technology</w:t>
            </w:r>
          </w:p>
          <w:p w:rsidR="00307BAA" w:rsidRPr="006465EF" w:rsidRDefault="00307BAA" w:rsidP="006465EF">
            <w:pPr>
              <w:pStyle w:val="Heading4"/>
              <w:spacing w:before="0"/>
              <w:outlineLvl w:val="3"/>
              <w:rPr>
                <w:rFonts w:asciiTheme="minorHAnsi" w:hAnsiTheme="minorHAnsi" w:cstheme="minorHAnsi"/>
                <w:color w:val="auto"/>
                <w:sz w:val="18"/>
                <w:szCs w:val="18"/>
              </w:rPr>
            </w:pPr>
            <w:bookmarkStart w:id="3" w:name="_Toc358115851"/>
            <w:bookmarkStart w:id="4" w:name="_Toc358116299"/>
            <w:r w:rsidRPr="006465EF">
              <w:rPr>
                <w:rFonts w:asciiTheme="minorHAnsi" w:hAnsiTheme="minorHAnsi" w:cstheme="minorHAnsi"/>
                <w:color w:val="auto"/>
                <w:sz w:val="18"/>
                <w:szCs w:val="18"/>
              </w:rPr>
              <w:t>Make</w:t>
            </w:r>
            <w:bookmarkEnd w:id="3"/>
            <w:bookmarkEnd w:id="4"/>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u w:color="000000"/>
              </w:rPr>
            </w:pPr>
            <w:r w:rsidRPr="006465EF">
              <w:rPr>
                <w:rFonts w:asciiTheme="minorHAnsi" w:hAnsiTheme="minorHAnsi" w:cstheme="minorHAnsi"/>
                <w:sz w:val="18"/>
                <w:szCs w:val="18"/>
                <w:u w:color="000000"/>
              </w:rPr>
              <w:t xml:space="preserve">select from and use a range of tools and equipment to perform practical tasks [for example, </w:t>
            </w:r>
            <w:r w:rsidRPr="006465EF">
              <w:rPr>
                <w:rFonts w:asciiTheme="minorHAnsi" w:hAnsiTheme="minorHAnsi" w:cstheme="minorHAnsi"/>
                <w:sz w:val="18"/>
                <w:szCs w:val="18"/>
              </w:rPr>
              <w:t>cutting</w:t>
            </w:r>
            <w:r w:rsidRPr="006465EF">
              <w:rPr>
                <w:rFonts w:asciiTheme="minorHAnsi" w:hAnsiTheme="minorHAnsi" w:cstheme="minorHAnsi"/>
                <w:sz w:val="18"/>
                <w:szCs w:val="18"/>
                <w:u w:color="000000"/>
              </w:rPr>
              <w:t>, shaping, joining and finishing]</w:t>
            </w:r>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select from and use a wide range of materials and components, including construction materials, textiles and ingredients, according to their characteristics</w:t>
            </w:r>
          </w:p>
          <w:p w:rsidR="00307BAA" w:rsidRPr="006465EF" w:rsidRDefault="00307BAA" w:rsidP="006465EF">
            <w:pPr>
              <w:pStyle w:val="Heading4"/>
              <w:spacing w:before="0"/>
              <w:outlineLvl w:val="3"/>
              <w:rPr>
                <w:rFonts w:asciiTheme="minorHAnsi" w:hAnsiTheme="minorHAnsi" w:cstheme="minorHAnsi"/>
                <w:color w:val="auto"/>
                <w:sz w:val="18"/>
                <w:szCs w:val="18"/>
              </w:rPr>
            </w:pPr>
            <w:bookmarkStart w:id="5" w:name="_Toc358115852"/>
            <w:bookmarkStart w:id="6" w:name="_Toc358116300"/>
            <w:r w:rsidRPr="006465EF">
              <w:rPr>
                <w:rFonts w:asciiTheme="minorHAnsi" w:hAnsiTheme="minorHAnsi" w:cstheme="minorHAnsi"/>
                <w:color w:val="auto"/>
                <w:sz w:val="18"/>
                <w:szCs w:val="18"/>
              </w:rPr>
              <w:t>Evaluate</w:t>
            </w:r>
            <w:bookmarkEnd w:id="5"/>
            <w:bookmarkEnd w:id="6"/>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u w:color="000000"/>
              </w:rPr>
              <w:t xml:space="preserve">explore and </w:t>
            </w:r>
            <w:r w:rsidRPr="006465EF">
              <w:rPr>
                <w:rFonts w:asciiTheme="minorHAnsi" w:hAnsiTheme="minorHAnsi" w:cstheme="minorHAnsi"/>
                <w:sz w:val="18"/>
                <w:szCs w:val="18"/>
              </w:rPr>
              <w:t>evaluate</w:t>
            </w:r>
            <w:r w:rsidRPr="006465EF">
              <w:rPr>
                <w:rFonts w:asciiTheme="minorHAnsi" w:hAnsiTheme="minorHAnsi" w:cstheme="minorHAnsi"/>
                <w:sz w:val="18"/>
                <w:szCs w:val="18"/>
                <w:u w:color="000000"/>
              </w:rPr>
              <w:t xml:space="preserve"> a range of existing products</w:t>
            </w:r>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evaluate their ideas and products against design criteria</w:t>
            </w:r>
          </w:p>
          <w:p w:rsidR="00307BAA" w:rsidRPr="006465EF" w:rsidRDefault="00307BAA" w:rsidP="006465EF">
            <w:pPr>
              <w:pStyle w:val="Heading4"/>
              <w:spacing w:before="0"/>
              <w:outlineLvl w:val="3"/>
              <w:rPr>
                <w:rFonts w:asciiTheme="minorHAnsi" w:hAnsiTheme="minorHAnsi" w:cstheme="minorHAnsi"/>
                <w:color w:val="auto"/>
                <w:sz w:val="18"/>
                <w:szCs w:val="18"/>
              </w:rPr>
            </w:pPr>
            <w:bookmarkStart w:id="7" w:name="_Toc358115853"/>
            <w:bookmarkStart w:id="8" w:name="_Toc358116301"/>
            <w:r w:rsidRPr="006465EF">
              <w:rPr>
                <w:rFonts w:asciiTheme="minorHAnsi" w:hAnsiTheme="minorHAnsi" w:cstheme="minorHAnsi"/>
                <w:color w:val="auto"/>
                <w:sz w:val="18"/>
                <w:szCs w:val="18"/>
              </w:rPr>
              <w:t>Technical knowledge</w:t>
            </w:r>
            <w:bookmarkEnd w:id="7"/>
            <w:bookmarkEnd w:id="8"/>
          </w:p>
          <w:p w:rsidR="00307BAA" w:rsidRPr="006465EF" w:rsidRDefault="00307BAA" w:rsidP="006465EF">
            <w:pPr>
              <w:pStyle w:val="bulletundertext"/>
              <w:numPr>
                <w:ilvl w:val="0"/>
                <w:numId w:val="10"/>
              </w:numPr>
              <w:spacing w:after="0" w:line="240" w:lineRule="auto"/>
              <w:rPr>
                <w:rFonts w:asciiTheme="minorHAnsi" w:hAnsiTheme="minorHAnsi" w:cstheme="minorHAnsi"/>
                <w:sz w:val="18"/>
                <w:szCs w:val="18"/>
              </w:rPr>
            </w:pPr>
            <w:r w:rsidRPr="006465EF">
              <w:rPr>
                <w:rFonts w:asciiTheme="minorHAnsi" w:hAnsiTheme="minorHAnsi" w:cstheme="minorHAnsi"/>
                <w:sz w:val="18"/>
                <w:szCs w:val="18"/>
              </w:rPr>
              <w:t>build structures, exploring how they can be made stronger, stiffer and more stable</w:t>
            </w:r>
          </w:p>
          <w:p w:rsidR="009C54C8" w:rsidRPr="006465EF" w:rsidRDefault="00307BAA" w:rsidP="006465EF">
            <w:pPr>
              <w:pStyle w:val="bulletundertext"/>
              <w:numPr>
                <w:ilvl w:val="0"/>
                <w:numId w:val="10"/>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szCs w:val="18"/>
              </w:rPr>
              <w:t>explore</w:t>
            </w:r>
            <w:proofErr w:type="gramEnd"/>
            <w:r w:rsidRPr="006465EF">
              <w:rPr>
                <w:rFonts w:asciiTheme="minorHAnsi" w:hAnsiTheme="minorHAnsi" w:cstheme="minorHAnsi"/>
                <w:sz w:val="18"/>
                <w:szCs w:val="18"/>
              </w:rPr>
              <w:t xml:space="preserve"> and use mechanisms [for example, levers, sliders, wheels and axles], in their products.</w:t>
            </w:r>
          </w:p>
          <w:p w:rsidR="006465EF" w:rsidRPr="006465EF" w:rsidRDefault="006465EF" w:rsidP="006465EF">
            <w:pPr>
              <w:pStyle w:val="bulletundertext"/>
              <w:numPr>
                <w:ilvl w:val="0"/>
                <w:numId w:val="0"/>
              </w:numPr>
              <w:spacing w:after="0" w:line="240" w:lineRule="auto"/>
              <w:ind w:left="357" w:hanging="357"/>
              <w:rPr>
                <w:rFonts w:asciiTheme="minorHAnsi" w:hAnsiTheme="minorHAnsi" w:cstheme="minorHAnsi"/>
                <w:i/>
                <w:sz w:val="18"/>
                <w:szCs w:val="18"/>
              </w:rPr>
            </w:pPr>
            <w:r w:rsidRPr="006465EF">
              <w:rPr>
                <w:rFonts w:asciiTheme="minorHAnsi" w:hAnsiTheme="minorHAnsi" w:cstheme="minorHAnsi"/>
                <w:i/>
                <w:sz w:val="18"/>
                <w:szCs w:val="18"/>
              </w:rPr>
              <w:t>Cooking and Nutrition</w:t>
            </w:r>
          </w:p>
          <w:p w:rsidR="006465EF" w:rsidRPr="006465EF" w:rsidRDefault="006465EF" w:rsidP="006465EF">
            <w:pPr>
              <w:pStyle w:val="bulletundertext"/>
              <w:numPr>
                <w:ilvl w:val="0"/>
                <w:numId w:val="11"/>
              </w:numPr>
              <w:spacing w:after="0" w:line="240" w:lineRule="auto"/>
              <w:rPr>
                <w:rFonts w:asciiTheme="minorHAnsi" w:hAnsiTheme="minorHAnsi" w:cstheme="minorHAnsi"/>
                <w:sz w:val="18"/>
              </w:rPr>
            </w:pPr>
            <w:r w:rsidRPr="006465EF">
              <w:rPr>
                <w:rFonts w:asciiTheme="minorHAnsi" w:hAnsiTheme="minorHAnsi" w:cstheme="minorHAnsi"/>
                <w:sz w:val="18"/>
              </w:rPr>
              <w:t>use the basic principles of a healthy and varied diet to prepare dishes</w:t>
            </w:r>
          </w:p>
          <w:p w:rsidR="006465EF" w:rsidRPr="006465EF" w:rsidRDefault="006465EF" w:rsidP="006465EF">
            <w:pPr>
              <w:pStyle w:val="bulletundertext"/>
              <w:numPr>
                <w:ilvl w:val="0"/>
                <w:numId w:val="11"/>
              </w:numPr>
              <w:spacing w:after="0" w:line="240" w:lineRule="auto"/>
              <w:rPr>
                <w:rFonts w:asciiTheme="minorHAnsi" w:hAnsiTheme="minorHAnsi" w:cstheme="minorHAnsi"/>
                <w:sz w:val="18"/>
                <w:szCs w:val="18"/>
              </w:rPr>
            </w:pPr>
            <w:proofErr w:type="gramStart"/>
            <w:r w:rsidRPr="006465EF">
              <w:rPr>
                <w:rFonts w:asciiTheme="minorHAnsi" w:hAnsiTheme="minorHAnsi" w:cstheme="minorHAnsi"/>
                <w:sz w:val="18"/>
              </w:rPr>
              <w:t>understand</w:t>
            </w:r>
            <w:proofErr w:type="gramEnd"/>
            <w:r w:rsidRPr="006465EF">
              <w:rPr>
                <w:rFonts w:asciiTheme="minorHAnsi" w:hAnsiTheme="minorHAnsi" w:cstheme="minorHAnsi"/>
                <w:sz w:val="18"/>
              </w:rPr>
              <w:t xml:space="preserve"> where food comes from.</w:t>
            </w:r>
          </w:p>
        </w:tc>
      </w:tr>
      <w:tr w:rsidR="006465EF" w:rsidTr="00703B25">
        <w:tc>
          <w:tcPr>
            <w:tcW w:w="1555" w:type="dxa"/>
            <w:shd w:val="clear" w:color="auto" w:fill="FFD966" w:themeFill="accent4" w:themeFillTint="99"/>
          </w:tcPr>
          <w:p w:rsidR="006465EF" w:rsidRDefault="00703B25" w:rsidP="000D01CE">
            <w:pPr>
              <w:jc w:val="center"/>
            </w:pPr>
            <w:r>
              <w:t>Music</w:t>
            </w:r>
          </w:p>
        </w:tc>
        <w:tc>
          <w:tcPr>
            <w:tcW w:w="20412" w:type="dxa"/>
            <w:gridSpan w:val="2"/>
            <w:shd w:val="clear" w:color="auto" w:fill="FFD966" w:themeFill="accent4" w:themeFillTint="99"/>
          </w:tcPr>
          <w:p w:rsidR="00703B25" w:rsidRPr="00703B25" w:rsidRDefault="00703B25" w:rsidP="00703B25">
            <w:pPr>
              <w:pStyle w:val="bulletundertext"/>
              <w:numPr>
                <w:ilvl w:val="0"/>
                <w:numId w:val="0"/>
              </w:numPr>
              <w:spacing w:after="0" w:line="240" w:lineRule="auto"/>
              <w:rPr>
                <w:rFonts w:asciiTheme="minorHAnsi" w:hAnsiTheme="minorHAnsi" w:cstheme="minorHAnsi"/>
                <w:b/>
                <w:sz w:val="18"/>
                <w:szCs w:val="18"/>
              </w:rPr>
            </w:pPr>
            <w:r w:rsidRPr="00703B25">
              <w:rPr>
                <w:rFonts w:asciiTheme="minorHAnsi" w:hAnsiTheme="minorHAnsi" w:cstheme="minorHAnsi"/>
                <w:b/>
                <w:sz w:val="18"/>
                <w:szCs w:val="18"/>
              </w:rPr>
              <w:t>KS1 all years</w:t>
            </w:r>
          </w:p>
          <w:p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use their voices expressively and creatively by singing songs and speaking chants and rhymes</w:t>
            </w:r>
          </w:p>
          <w:p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 xml:space="preserve">play tuned and </w:t>
            </w:r>
            <w:proofErr w:type="spellStart"/>
            <w:r w:rsidRPr="00703B25">
              <w:rPr>
                <w:rFonts w:asciiTheme="minorHAnsi" w:hAnsiTheme="minorHAnsi" w:cstheme="minorHAnsi"/>
                <w:sz w:val="18"/>
                <w:szCs w:val="18"/>
              </w:rPr>
              <w:t>untuned</w:t>
            </w:r>
            <w:proofErr w:type="spellEnd"/>
            <w:r w:rsidRPr="00703B25">
              <w:rPr>
                <w:rFonts w:asciiTheme="minorHAnsi" w:hAnsiTheme="minorHAnsi" w:cstheme="minorHAnsi"/>
                <w:sz w:val="18"/>
                <w:szCs w:val="18"/>
              </w:rPr>
              <w:t xml:space="preserve"> instruments musically</w:t>
            </w:r>
          </w:p>
          <w:p w:rsidR="00703B25" w:rsidRPr="00703B25" w:rsidRDefault="00703B25" w:rsidP="00703B25">
            <w:pPr>
              <w:pStyle w:val="bulletundertext"/>
              <w:numPr>
                <w:ilvl w:val="0"/>
                <w:numId w:val="12"/>
              </w:numPr>
              <w:spacing w:after="0" w:line="240" w:lineRule="auto"/>
              <w:ind w:left="0" w:firstLine="0"/>
              <w:rPr>
                <w:rFonts w:asciiTheme="minorHAnsi" w:hAnsiTheme="minorHAnsi" w:cstheme="minorHAnsi"/>
                <w:sz w:val="18"/>
                <w:szCs w:val="18"/>
              </w:rPr>
            </w:pPr>
            <w:r w:rsidRPr="00703B25">
              <w:rPr>
                <w:rFonts w:asciiTheme="minorHAnsi" w:hAnsiTheme="minorHAnsi" w:cstheme="minorHAnsi"/>
                <w:sz w:val="18"/>
                <w:szCs w:val="18"/>
              </w:rPr>
              <w:t>listen with concentration and understanding to a range of high-quality live and recorded music</w:t>
            </w:r>
          </w:p>
          <w:p w:rsidR="006465EF" w:rsidRPr="00703B25" w:rsidRDefault="00703B25" w:rsidP="00703B25">
            <w:pPr>
              <w:pStyle w:val="bulletundertext"/>
              <w:numPr>
                <w:ilvl w:val="0"/>
                <w:numId w:val="12"/>
              </w:numPr>
              <w:spacing w:after="0" w:line="240" w:lineRule="auto"/>
              <w:ind w:left="0" w:firstLine="0"/>
              <w:rPr>
                <w:rFonts w:asciiTheme="minorHAnsi" w:hAnsiTheme="minorHAnsi" w:cstheme="minorHAnsi"/>
                <w:i/>
                <w:sz w:val="18"/>
                <w:szCs w:val="18"/>
              </w:rPr>
            </w:pPr>
            <w:proofErr w:type="gramStart"/>
            <w:r w:rsidRPr="00703B25">
              <w:rPr>
                <w:rFonts w:asciiTheme="minorHAnsi" w:hAnsiTheme="minorHAnsi" w:cstheme="minorHAnsi"/>
                <w:sz w:val="18"/>
                <w:szCs w:val="18"/>
              </w:rPr>
              <w:t>experiment</w:t>
            </w:r>
            <w:proofErr w:type="gramEnd"/>
            <w:r w:rsidRPr="00703B25">
              <w:rPr>
                <w:rFonts w:asciiTheme="minorHAnsi" w:hAnsiTheme="minorHAnsi" w:cstheme="minorHAnsi"/>
                <w:sz w:val="18"/>
                <w:szCs w:val="18"/>
              </w:rPr>
              <w:t xml:space="preserve"> with, create, select and combine sounds using the inter-related dimensions of music.</w:t>
            </w:r>
          </w:p>
        </w:tc>
      </w:tr>
      <w:tr w:rsidR="006465EF" w:rsidTr="00703B25">
        <w:tc>
          <w:tcPr>
            <w:tcW w:w="1555" w:type="dxa"/>
            <w:shd w:val="clear" w:color="auto" w:fill="9CC2E5" w:themeFill="accent1" w:themeFillTint="99"/>
          </w:tcPr>
          <w:p w:rsidR="006465EF" w:rsidRDefault="00703B25" w:rsidP="000D01CE">
            <w:pPr>
              <w:jc w:val="center"/>
            </w:pPr>
            <w:r>
              <w:t>PE</w:t>
            </w:r>
          </w:p>
        </w:tc>
        <w:tc>
          <w:tcPr>
            <w:tcW w:w="20412" w:type="dxa"/>
            <w:gridSpan w:val="2"/>
            <w:shd w:val="clear" w:color="auto" w:fill="9CC2E5" w:themeFill="accent1" w:themeFillTint="99"/>
          </w:tcPr>
          <w:p w:rsidR="00703B25" w:rsidRPr="00703B25" w:rsidRDefault="00703B25" w:rsidP="00703B25">
            <w:pPr>
              <w:pStyle w:val="bulletundertext"/>
              <w:numPr>
                <w:ilvl w:val="0"/>
                <w:numId w:val="0"/>
              </w:numPr>
              <w:spacing w:after="0" w:line="240" w:lineRule="auto"/>
              <w:ind w:left="357" w:hanging="357"/>
              <w:rPr>
                <w:rFonts w:asciiTheme="minorHAnsi" w:hAnsiTheme="minorHAnsi" w:cstheme="minorHAnsi"/>
                <w:b/>
                <w:sz w:val="18"/>
                <w:szCs w:val="20"/>
              </w:rPr>
            </w:pPr>
            <w:r w:rsidRPr="00703B25">
              <w:rPr>
                <w:rFonts w:asciiTheme="minorHAnsi" w:hAnsiTheme="minorHAnsi" w:cstheme="minorHAnsi"/>
                <w:b/>
                <w:sz w:val="18"/>
                <w:szCs w:val="20"/>
              </w:rPr>
              <w:t>KS1 all years</w:t>
            </w:r>
          </w:p>
          <w:p w:rsidR="00703B25" w:rsidRP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master basic movements including running, jumping, throwing and catching, as well as developing balance, agility and co-ordination, and begin to apply these in a range of activities</w:t>
            </w:r>
          </w:p>
          <w:p w:rsidR="00703B25" w:rsidRDefault="00703B25" w:rsidP="00703B25">
            <w:pPr>
              <w:pStyle w:val="bulletundertext"/>
              <w:numPr>
                <w:ilvl w:val="0"/>
                <w:numId w:val="13"/>
              </w:numPr>
              <w:spacing w:after="0" w:line="240" w:lineRule="auto"/>
              <w:rPr>
                <w:rFonts w:asciiTheme="minorHAnsi" w:hAnsiTheme="minorHAnsi" w:cstheme="minorHAnsi"/>
                <w:sz w:val="18"/>
                <w:szCs w:val="20"/>
              </w:rPr>
            </w:pPr>
            <w:r w:rsidRPr="00703B25">
              <w:rPr>
                <w:rFonts w:asciiTheme="minorHAnsi" w:hAnsiTheme="minorHAnsi" w:cstheme="minorHAnsi"/>
                <w:sz w:val="18"/>
                <w:szCs w:val="20"/>
              </w:rPr>
              <w:t>participate in team games, developing simple tact</w:t>
            </w:r>
            <w:r>
              <w:rPr>
                <w:rFonts w:asciiTheme="minorHAnsi" w:hAnsiTheme="minorHAnsi" w:cstheme="minorHAnsi"/>
                <w:sz w:val="18"/>
                <w:szCs w:val="20"/>
              </w:rPr>
              <w:t>ics for attacking and defending</w:t>
            </w:r>
          </w:p>
          <w:p w:rsidR="006465EF" w:rsidRPr="00703B25" w:rsidRDefault="00703B25" w:rsidP="00703B25">
            <w:pPr>
              <w:pStyle w:val="bulletundertext"/>
              <w:numPr>
                <w:ilvl w:val="0"/>
                <w:numId w:val="13"/>
              </w:numPr>
              <w:spacing w:after="0" w:line="240" w:lineRule="auto"/>
              <w:rPr>
                <w:rFonts w:asciiTheme="minorHAnsi" w:hAnsiTheme="minorHAnsi" w:cstheme="minorHAnsi"/>
                <w:sz w:val="18"/>
                <w:szCs w:val="20"/>
              </w:rPr>
            </w:pPr>
            <w:proofErr w:type="gramStart"/>
            <w:r w:rsidRPr="00703B25">
              <w:rPr>
                <w:rFonts w:asciiTheme="minorHAnsi" w:hAnsiTheme="minorHAnsi" w:cstheme="minorHAnsi"/>
                <w:sz w:val="18"/>
                <w:szCs w:val="20"/>
              </w:rPr>
              <w:t>perform</w:t>
            </w:r>
            <w:proofErr w:type="gramEnd"/>
            <w:r w:rsidRPr="00703B25">
              <w:rPr>
                <w:rFonts w:asciiTheme="minorHAnsi" w:hAnsiTheme="minorHAnsi" w:cstheme="minorHAnsi"/>
                <w:sz w:val="18"/>
                <w:szCs w:val="20"/>
              </w:rPr>
              <w:t xml:space="preserve"> dances using simple movement patterns.</w:t>
            </w:r>
          </w:p>
        </w:tc>
      </w:tr>
      <w:tr w:rsidR="00703B25" w:rsidTr="006203D8">
        <w:tc>
          <w:tcPr>
            <w:tcW w:w="1555" w:type="dxa"/>
            <w:shd w:val="clear" w:color="auto" w:fill="D0CECE" w:themeFill="background2" w:themeFillShade="E6"/>
          </w:tcPr>
          <w:p w:rsidR="00703B25" w:rsidRDefault="00703B25" w:rsidP="000D01CE">
            <w:pPr>
              <w:jc w:val="center"/>
            </w:pPr>
            <w:r>
              <w:t>CPSHE</w:t>
            </w:r>
          </w:p>
        </w:tc>
        <w:tc>
          <w:tcPr>
            <w:tcW w:w="20412" w:type="dxa"/>
            <w:gridSpan w:val="2"/>
            <w:shd w:val="clear" w:color="auto" w:fill="D0CECE" w:themeFill="background2" w:themeFillShade="E6"/>
          </w:tcPr>
          <w:p w:rsidR="00703B25" w:rsidRDefault="0081641C"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all years</w:t>
            </w:r>
            <w:r w:rsidR="00453923">
              <w:rPr>
                <w:rFonts w:asciiTheme="minorHAnsi" w:hAnsiTheme="minorHAnsi" w:cstheme="minorHAnsi"/>
                <w:b/>
                <w:sz w:val="18"/>
                <w:szCs w:val="20"/>
              </w:rPr>
              <w:t xml:space="preserve"> (PINK PHSE and Safeguarding curriculum)</w:t>
            </w:r>
          </w:p>
          <w:p w:rsidR="0081641C"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0081641C" w:rsidRPr="00453923">
              <w:rPr>
                <w:rFonts w:asciiTheme="minorHAnsi" w:hAnsiTheme="minorHAnsi" w:cstheme="minorHAnsi"/>
                <w:i/>
                <w:sz w:val="18"/>
                <w:szCs w:val="20"/>
              </w:rPr>
              <w:t>ellbeing</w:t>
            </w:r>
          </w:p>
          <w:p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w:t>
            </w:r>
            <w:r w:rsidR="00053F58">
              <w:rPr>
                <w:rFonts w:asciiTheme="minorHAnsi" w:hAnsiTheme="minorHAnsi" w:cstheme="minorHAnsi"/>
                <w:sz w:val="18"/>
                <w:szCs w:val="20"/>
              </w:rPr>
              <w:t xml:space="preserve"> and responsibility</w:t>
            </w:r>
          </w:p>
          <w:p w:rsidR="00453923" w:rsidRDefault="00453923" w:rsidP="00453923">
            <w:pPr>
              <w:pStyle w:val="bulletundertext"/>
              <w:numPr>
                <w:ilvl w:val="0"/>
                <w:numId w:val="15"/>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rsidR="00453923" w:rsidRDefault="00453923" w:rsidP="00453923">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rsid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rsidR="00453923" w:rsidRPr="00453923" w:rsidRDefault="00453923" w:rsidP="00453923">
            <w:pPr>
              <w:pStyle w:val="bulletundertext"/>
              <w:numPr>
                <w:ilvl w:val="0"/>
                <w:numId w:val="16"/>
              </w:numPr>
              <w:spacing w:after="0" w:line="240" w:lineRule="auto"/>
              <w:rPr>
                <w:rFonts w:asciiTheme="minorHAnsi" w:hAnsiTheme="minorHAnsi" w:cstheme="minorHAnsi"/>
                <w:sz w:val="18"/>
                <w:szCs w:val="20"/>
              </w:rPr>
            </w:pPr>
            <w:r>
              <w:rPr>
                <w:rFonts w:asciiTheme="minorHAnsi" w:hAnsiTheme="minorHAnsi" w:cstheme="minorHAnsi"/>
                <w:sz w:val="18"/>
                <w:szCs w:val="20"/>
              </w:rPr>
              <w:t xml:space="preserve">British values </w:t>
            </w:r>
          </w:p>
        </w:tc>
      </w:tr>
      <w:tr w:rsidR="00453923" w:rsidTr="006203D8">
        <w:tc>
          <w:tcPr>
            <w:tcW w:w="1555" w:type="dxa"/>
            <w:shd w:val="clear" w:color="auto" w:fill="FFCCFF"/>
          </w:tcPr>
          <w:p w:rsidR="00453923" w:rsidRDefault="00453923" w:rsidP="000D01CE">
            <w:pPr>
              <w:jc w:val="center"/>
            </w:pPr>
            <w:r>
              <w:t>RE</w:t>
            </w:r>
          </w:p>
        </w:tc>
        <w:tc>
          <w:tcPr>
            <w:tcW w:w="10206" w:type="dxa"/>
            <w:shd w:val="clear" w:color="auto" w:fill="FFCCFF"/>
          </w:tcPr>
          <w:p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rsidR="00453923" w:rsidRDefault="00453923"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1.1 What do Christians believe God is like?</w:t>
            </w:r>
          </w:p>
          <w:p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1.3 Why does Christmas matter to Christians?</w:t>
            </w:r>
          </w:p>
          <w:p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1.5 Why does Easter matter to Christians?</w:t>
            </w:r>
          </w:p>
          <w:p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1.6 Who is Muslim and how do they live?</w:t>
            </w:r>
          </w:p>
          <w:p w:rsidR="00053F58" w:rsidRPr="00703B25"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1.9 How should we care for others and world and why does it matter?</w:t>
            </w:r>
          </w:p>
        </w:tc>
        <w:tc>
          <w:tcPr>
            <w:tcW w:w="10206" w:type="dxa"/>
            <w:shd w:val="clear" w:color="auto" w:fill="FFCCFF"/>
          </w:tcPr>
          <w:p w:rsidR="00453923"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Gloucestershire CUBE</w:t>
            </w:r>
          </w:p>
          <w:p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1.2 Who do Christians say made the World?</w:t>
            </w:r>
          </w:p>
          <w:p w:rsidR="00053F58" w:rsidRDefault="00053F58" w:rsidP="00703B25">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1.4 What is the ‘good news’ Christians say Jesus brings? </w:t>
            </w:r>
          </w:p>
          <w:p w:rsidR="00053F58"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1.7 Who is Jewish and how do they live?</w:t>
            </w:r>
          </w:p>
          <w:p w:rsidR="00053F58"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 xml:space="preserve">KS1 Unit 1.8 What makes some place sacred to believers? </w:t>
            </w:r>
          </w:p>
          <w:p w:rsidR="00053F58" w:rsidRPr="00703B25" w:rsidRDefault="00053F58" w:rsidP="00053F58">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KS1 Unit 1.10 What does it mean to belong to a faith community?</w:t>
            </w:r>
          </w:p>
        </w:tc>
      </w:tr>
    </w:tbl>
    <w:p w:rsidR="003137CA" w:rsidRPr="006203D8" w:rsidRDefault="003137CA" w:rsidP="006203D8">
      <w:pPr>
        <w:jc w:val="center"/>
        <w:rPr>
          <w:rFonts w:cstheme="minorHAnsi"/>
          <w:sz w:val="18"/>
        </w:rPr>
      </w:pPr>
    </w:p>
    <w:sectPr w:rsidR="003137CA" w:rsidRPr="006203D8" w:rsidSect="000D01CE">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979"/>
    <w:multiLevelType w:val="hybridMultilevel"/>
    <w:tmpl w:val="80FA7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9C6C24"/>
    <w:multiLevelType w:val="hybridMultilevel"/>
    <w:tmpl w:val="01C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8022A"/>
    <w:multiLevelType w:val="hybridMultilevel"/>
    <w:tmpl w:val="7B667690"/>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 w15:restartNumberingAfterBreak="0">
    <w:nsid w:val="29B71127"/>
    <w:multiLevelType w:val="hybridMultilevel"/>
    <w:tmpl w:val="95EE69C8"/>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2A257F99"/>
    <w:multiLevelType w:val="hybridMultilevel"/>
    <w:tmpl w:val="D034D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9"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51551"/>
    <w:multiLevelType w:val="hybridMultilevel"/>
    <w:tmpl w:val="15D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51D6C"/>
    <w:multiLevelType w:val="hybridMultilevel"/>
    <w:tmpl w:val="C8E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B1EEE"/>
    <w:multiLevelType w:val="hybridMultilevel"/>
    <w:tmpl w:val="6F7C4AF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72FB61A4"/>
    <w:multiLevelType w:val="hybridMultilevel"/>
    <w:tmpl w:val="4C224A98"/>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1"/>
  </w:num>
  <w:num w:numId="2">
    <w:abstractNumId w:val="15"/>
  </w:num>
  <w:num w:numId="3">
    <w:abstractNumId w:val="10"/>
  </w:num>
  <w:num w:numId="4">
    <w:abstractNumId w:val="5"/>
  </w:num>
  <w:num w:numId="5">
    <w:abstractNumId w:val="8"/>
  </w:num>
  <w:num w:numId="6">
    <w:abstractNumId w:val="7"/>
  </w:num>
  <w:num w:numId="7">
    <w:abstractNumId w:val="0"/>
  </w:num>
  <w:num w:numId="8">
    <w:abstractNumId w:val="4"/>
  </w:num>
  <w:num w:numId="9">
    <w:abstractNumId w:val="13"/>
  </w:num>
  <w:num w:numId="10">
    <w:abstractNumId w:val="2"/>
  </w:num>
  <w:num w:numId="11">
    <w:abstractNumId w:val="3"/>
  </w:num>
  <w:num w:numId="12">
    <w:abstractNumId w:val="14"/>
  </w:num>
  <w:num w:numId="13">
    <w:abstractNumId w:val="12"/>
  </w:num>
  <w:num w:numId="14">
    <w:abstractNumId w:val="11"/>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1CE"/>
    <w:rsid w:val="00053F58"/>
    <w:rsid w:val="000B1F77"/>
    <w:rsid w:val="000D01CE"/>
    <w:rsid w:val="00307BAA"/>
    <w:rsid w:val="003137CA"/>
    <w:rsid w:val="00453923"/>
    <w:rsid w:val="00612D4E"/>
    <w:rsid w:val="006203D8"/>
    <w:rsid w:val="006465EF"/>
    <w:rsid w:val="00703B25"/>
    <w:rsid w:val="0077275A"/>
    <w:rsid w:val="0081641C"/>
    <w:rsid w:val="009C54C8"/>
    <w:rsid w:val="00E20A95"/>
    <w:rsid w:val="00F14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E506"/>
  <w15:chartTrackingRefBased/>
  <w15:docId w15:val="{F628361F-81DD-4D67-AAB2-9D15E5D42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137CA"/>
    <w:pPr>
      <w:pageBreakBefore/>
      <w:numPr>
        <w:numId w:val="2"/>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0D01CE"/>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307B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0D01CE"/>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0D01CE"/>
    <w:rPr>
      <w:rFonts w:ascii="Arial" w:eastAsia="Times New Roman" w:hAnsi="Arial" w:cs="Times New Roman"/>
      <w:b/>
      <w:color w:val="104F75"/>
      <w:sz w:val="32"/>
      <w:szCs w:val="32"/>
    </w:rPr>
  </w:style>
  <w:style w:type="character" w:customStyle="1" w:styleId="Heading1Char">
    <w:name w:val="Heading 1 Char"/>
    <w:basedOn w:val="DefaultParagraphFont"/>
    <w:link w:val="Heading1"/>
    <w:rsid w:val="003137CA"/>
    <w:rPr>
      <w:rFonts w:ascii="Arial" w:eastAsia="Times New Roman" w:hAnsi="Arial" w:cs="Times New Roman"/>
      <w:b/>
      <w:color w:val="104F75"/>
      <w:sz w:val="56"/>
      <w:szCs w:val="24"/>
      <w:lang w:eastAsia="en-GB"/>
    </w:rPr>
  </w:style>
  <w:style w:type="paragraph" w:customStyle="1" w:styleId="numbered">
    <w:name w:val="numbered"/>
    <w:rsid w:val="003137CA"/>
    <w:pPr>
      <w:numPr>
        <w:ilvl w:val="1"/>
        <w:numId w:val="2"/>
      </w:numPr>
      <w:spacing w:after="240" w:line="288" w:lineRule="auto"/>
    </w:pPr>
    <w:rPr>
      <w:rFonts w:ascii="Arial" w:eastAsia="Times New Roman" w:hAnsi="Arial" w:cs="Arial"/>
      <w:sz w:val="24"/>
      <w:szCs w:val="24"/>
    </w:rPr>
  </w:style>
  <w:style w:type="paragraph" w:styleId="ListParagraph">
    <w:name w:val="List Paragraph"/>
    <w:basedOn w:val="Normal"/>
    <w:uiPriority w:val="34"/>
    <w:qFormat/>
    <w:rsid w:val="00F1435F"/>
    <w:pPr>
      <w:ind w:left="720"/>
      <w:contextualSpacing/>
    </w:pPr>
  </w:style>
  <w:style w:type="paragraph" w:customStyle="1" w:styleId="bulletundernumbered">
    <w:name w:val="bullet (under numbered)"/>
    <w:rsid w:val="00612D4E"/>
    <w:pPr>
      <w:numPr>
        <w:numId w:val="5"/>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307BAA"/>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BA18C-7DFE-4310-A8C4-D7A1E96E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35E9D64D</Template>
  <TotalTime>5</TotalTime>
  <Pages>2</Pages>
  <Words>1531</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dcterms:created xsi:type="dcterms:W3CDTF">2020-02-07T13:49:00Z</dcterms:created>
  <dcterms:modified xsi:type="dcterms:W3CDTF">2020-02-10T10:29:00Z</dcterms:modified>
</cp:coreProperties>
</file>