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DD47E" w14:textId="604DEBE5" w:rsidR="00617A5E" w:rsidRDefault="00617A5E">
      <w:pPr>
        <w:jc w:val="center"/>
        <w:rPr>
          <w:b/>
          <w:sz w:val="36"/>
        </w:rPr>
      </w:pPr>
      <w:r>
        <w:rPr>
          <w:rFonts w:asciiTheme="majorHAnsi" w:hAnsiTheme="majorHAnsi" w:cstheme="majorHAnsi"/>
          <w:noProof/>
        </w:rPr>
        <w:drawing>
          <wp:inline distT="0" distB="0" distL="0" distR="0" wp14:anchorId="285F8F6D" wp14:editId="750E1D44">
            <wp:extent cx="929640" cy="929640"/>
            <wp:effectExtent l="0" t="0" r="3810" b="3810"/>
            <wp:docPr id="1" name="Picture 1" descr="A logo with trees and acor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rees and acorns&#10;&#10;AI-generated content may be incorrect."/>
                    <pic:cNvPicPr/>
                  </pic:nvPicPr>
                  <pic:blipFill>
                    <a:blip r:embed="rId6"/>
                    <a:stretch>
                      <a:fillRect/>
                    </a:stretch>
                  </pic:blipFill>
                  <pic:spPr>
                    <a:xfrm>
                      <a:off x="0" y="0"/>
                      <a:ext cx="929640" cy="929640"/>
                    </a:xfrm>
                    <a:prstGeom prst="rect">
                      <a:avLst/>
                    </a:prstGeom>
                  </pic:spPr>
                </pic:pic>
              </a:graphicData>
            </a:graphic>
          </wp:inline>
        </w:drawing>
      </w:r>
    </w:p>
    <w:p w14:paraId="5B3943F9" w14:textId="79B490E8" w:rsidR="00D56021" w:rsidRPr="00617A5E" w:rsidRDefault="00FD161E">
      <w:pPr>
        <w:jc w:val="center"/>
        <w:rPr>
          <w:rFonts w:asciiTheme="majorHAnsi" w:hAnsiTheme="majorHAnsi" w:cstheme="majorHAnsi"/>
        </w:rPr>
      </w:pPr>
      <w:r w:rsidRPr="00617A5E">
        <w:rPr>
          <w:rFonts w:asciiTheme="majorHAnsi" w:hAnsiTheme="majorHAnsi" w:cstheme="majorHAnsi"/>
          <w:b/>
          <w:sz w:val="36"/>
        </w:rPr>
        <w:t>Forest View Primary School</w:t>
      </w:r>
      <w:r w:rsidRPr="00617A5E">
        <w:rPr>
          <w:rFonts w:asciiTheme="majorHAnsi" w:hAnsiTheme="majorHAnsi" w:cstheme="majorHAnsi"/>
          <w:b/>
          <w:sz w:val="36"/>
        </w:rPr>
        <w:br/>
      </w:r>
      <w:r w:rsidR="00617A5E" w:rsidRPr="00617A5E">
        <w:rPr>
          <w:rFonts w:asciiTheme="majorHAnsi" w:hAnsiTheme="majorHAnsi" w:cstheme="majorHAnsi"/>
          <w:b/>
          <w:sz w:val="36"/>
        </w:rPr>
        <w:t>Modern Foreign Languages (French and Spanish)</w:t>
      </w:r>
      <w:r w:rsidR="00617A5E">
        <w:rPr>
          <w:rFonts w:asciiTheme="majorHAnsi" w:hAnsiTheme="majorHAnsi" w:cstheme="majorHAnsi"/>
          <w:b/>
          <w:sz w:val="36"/>
        </w:rPr>
        <w:t xml:space="preserve"> </w:t>
      </w:r>
      <w:r w:rsidRPr="00617A5E">
        <w:rPr>
          <w:rFonts w:asciiTheme="majorHAnsi" w:hAnsiTheme="majorHAnsi" w:cstheme="majorHAnsi"/>
          <w:b/>
          <w:sz w:val="36"/>
        </w:rPr>
        <w:t xml:space="preserve">Subject Progression Map </w:t>
      </w:r>
    </w:p>
    <w:p w14:paraId="3EF19740" w14:textId="77777777" w:rsidR="00D56021" w:rsidRPr="00617A5E" w:rsidRDefault="00FD161E">
      <w:pPr>
        <w:rPr>
          <w:rFonts w:asciiTheme="majorHAnsi" w:hAnsiTheme="majorHAnsi" w:cstheme="majorHAnsi"/>
        </w:rPr>
      </w:pPr>
      <w:r w:rsidRPr="00617A5E">
        <w:rPr>
          <w:rFonts w:asciiTheme="majorHAnsi" w:hAnsiTheme="majorHAnsi" w:cstheme="majorHAnsi"/>
        </w:rPr>
        <w:t>Branding: Forest View – putting children first. Values: Kindness, Resilience, Honesty, Tolerance, Cooperation, Invention, Courage.</w:t>
      </w:r>
    </w:p>
    <w:p w14:paraId="55444C63" w14:textId="77777777" w:rsidR="00D56021" w:rsidRPr="00617A5E" w:rsidRDefault="00FD161E">
      <w:pPr>
        <w:pStyle w:val="Heading1"/>
        <w:rPr>
          <w:rFonts w:cstheme="majorHAnsi"/>
        </w:rPr>
      </w:pPr>
      <w:r w:rsidRPr="00617A5E">
        <w:rPr>
          <w:rFonts w:cstheme="majorHAnsi"/>
        </w:rPr>
        <w:t>1. Intent</w:t>
      </w:r>
    </w:p>
    <w:tbl>
      <w:tblPr>
        <w:tblStyle w:val="LightGrid"/>
        <w:tblW w:w="0" w:type="auto"/>
        <w:tblLook w:val="04A0" w:firstRow="1" w:lastRow="0" w:firstColumn="1" w:lastColumn="0" w:noHBand="0" w:noVBand="1"/>
      </w:tblPr>
      <w:tblGrid>
        <w:gridCol w:w="4311"/>
        <w:gridCol w:w="4309"/>
      </w:tblGrid>
      <w:tr w:rsidR="00D56021" w:rsidRPr="00617A5E" w14:paraId="341AF0DD" w14:textId="77777777" w:rsidTr="00D56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8335F83" w14:textId="77777777" w:rsidR="00D56021" w:rsidRPr="00617A5E" w:rsidRDefault="00FD161E">
            <w:pPr>
              <w:rPr>
                <w:rFonts w:cstheme="majorHAnsi"/>
              </w:rPr>
            </w:pPr>
            <w:r w:rsidRPr="00617A5E">
              <w:rPr>
                <w:rFonts w:cstheme="majorHAnsi"/>
              </w:rPr>
              <w:t xml:space="preserve">Subject vision (why </w:t>
            </w:r>
            <w:proofErr w:type="gramStart"/>
            <w:r w:rsidRPr="00617A5E">
              <w:rPr>
                <w:rFonts w:cstheme="majorHAnsi"/>
              </w:rPr>
              <w:t>this matters</w:t>
            </w:r>
            <w:proofErr w:type="gramEnd"/>
            <w:r w:rsidRPr="00617A5E">
              <w:rPr>
                <w:rFonts w:cstheme="majorHAnsi"/>
              </w:rPr>
              <w:t xml:space="preserve"> for Forest View)</w:t>
            </w:r>
          </w:p>
        </w:tc>
        <w:tc>
          <w:tcPr>
            <w:tcW w:w="4320" w:type="dxa"/>
          </w:tcPr>
          <w:p w14:paraId="25E3ED7F"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MFL teaching at Forest View aims to foster curiosity and deepen understanding of other cultures. We want pupils to develop practical communication skills in French and Spanish, laying foundations for future language learning.</w:t>
            </w:r>
          </w:p>
        </w:tc>
      </w:tr>
      <w:tr w:rsidR="00D56021" w:rsidRPr="00617A5E" w14:paraId="4597271C"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08970BF4" w14:textId="77777777" w:rsidR="00D56021" w:rsidRPr="00617A5E" w:rsidRDefault="00FD161E">
            <w:pPr>
              <w:rPr>
                <w:rFonts w:cstheme="majorHAnsi"/>
              </w:rPr>
            </w:pPr>
            <w:r w:rsidRPr="00617A5E">
              <w:rPr>
                <w:rFonts w:cstheme="majorHAnsi"/>
              </w:rPr>
              <w:t>Local context drivers &amp; cultural capital</w:t>
            </w:r>
          </w:p>
        </w:tc>
        <w:tc>
          <w:tcPr>
            <w:tcW w:w="4320" w:type="dxa"/>
            <w:shd w:val="clear" w:color="auto" w:fill="B8CCE4" w:themeFill="accent1" w:themeFillTint="66"/>
          </w:tcPr>
          <w:p w14:paraId="25B255ED"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Opportunities for cultural enrichment through themed days; links to global citizenship; exposure to authentic resources and native speakers where possible.</w:t>
            </w:r>
          </w:p>
        </w:tc>
      </w:tr>
      <w:tr w:rsidR="00D56021" w:rsidRPr="00617A5E" w14:paraId="625155CE"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2C437FC" w14:textId="77777777" w:rsidR="00D56021" w:rsidRPr="00617A5E" w:rsidRDefault="00FD161E">
            <w:pPr>
              <w:rPr>
                <w:rFonts w:cstheme="majorHAnsi"/>
              </w:rPr>
            </w:pPr>
            <w:r w:rsidRPr="00617A5E">
              <w:rPr>
                <w:rFonts w:cstheme="majorHAnsi"/>
              </w:rPr>
              <w:t>Links to school values &amp; British Values</w:t>
            </w:r>
          </w:p>
        </w:tc>
        <w:tc>
          <w:tcPr>
            <w:tcW w:w="4320" w:type="dxa"/>
          </w:tcPr>
          <w:p w14:paraId="4CA49E14"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Promotes respect and tolerance for other cultures; encourages resilience through language acquisition.</w:t>
            </w:r>
          </w:p>
        </w:tc>
      </w:tr>
      <w:tr w:rsidR="00D56021" w:rsidRPr="00617A5E" w14:paraId="69A47C90"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6555B94B" w14:textId="77777777" w:rsidR="00D56021" w:rsidRPr="00617A5E" w:rsidRDefault="00FD161E">
            <w:pPr>
              <w:rPr>
                <w:rFonts w:cstheme="majorHAnsi"/>
              </w:rPr>
            </w:pPr>
            <w:r w:rsidRPr="00617A5E">
              <w:rPr>
                <w:rFonts w:cstheme="majorHAnsi"/>
              </w:rPr>
              <w:t>Inclusion intent (SEND/EAL/PP/Bottom 20%)</w:t>
            </w:r>
          </w:p>
        </w:tc>
        <w:tc>
          <w:tcPr>
            <w:tcW w:w="4320" w:type="dxa"/>
            <w:shd w:val="clear" w:color="auto" w:fill="B8CCE4" w:themeFill="accent1" w:themeFillTint="66"/>
          </w:tcPr>
          <w:p w14:paraId="24B25CF2"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Adaptive teaching includes visual prompts, phonics links, and scaffolded speaking tasks; targeted support for pronunciation and vocabulary.</w:t>
            </w:r>
          </w:p>
        </w:tc>
      </w:tr>
      <w:tr w:rsidR="00D56021" w:rsidRPr="00617A5E" w14:paraId="439E90AF"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64B998B" w14:textId="77777777" w:rsidR="00D56021" w:rsidRPr="00617A5E" w:rsidRDefault="00FD161E">
            <w:pPr>
              <w:rPr>
                <w:rFonts w:cstheme="majorHAnsi"/>
              </w:rPr>
            </w:pPr>
            <w:r w:rsidRPr="00617A5E">
              <w:rPr>
                <w:rFonts w:cstheme="majorHAnsi"/>
              </w:rPr>
              <w:t>Language threads</w:t>
            </w:r>
          </w:p>
        </w:tc>
        <w:tc>
          <w:tcPr>
            <w:tcW w:w="4320" w:type="dxa"/>
          </w:tcPr>
          <w:p w14:paraId="7D4E65A6"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Listening, speaking, reading, and writing embedded across phases; vocabulary explicitly taught and revisited.</w:t>
            </w:r>
          </w:p>
        </w:tc>
      </w:tr>
    </w:tbl>
    <w:p w14:paraId="35215B52" w14:textId="77777777" w:rsidR="00D56021" w:rsidRPr="00617A5E" w:rsidRDefault="00FD161E">
      <w:pPr>
        <w:pStyle w:val="Heading1"/>
        <w:rPr>
          <w:rFonts w:cstheme="majorHAnsi"/>
        </w:rPr>
      </w:pPr>
      <w:r w:rsidRPr="00617A5E">
        <w:rPr>
          <w:rFonts w:cstheme="majorHAnsi"/>
        </w:rPr>
        <w:t>2. Sequencing Overview</w:t>
      </w:r>
    </w:p>
    <w:tbl>
      <w:tblPr>
        <w:tblStyle w:val="LightGrid"/>
        <w:tblW w:w="0" w:type="auto"/>
        <w:tblLook w:val="04A0" w:firstRow="1" w:lastRow="0" w:firstColumn="1" w:lastColumn="0" w:noHBand="0" w:noVBand="1"/>
      </w:tblPr>
      <w:tblGrid>
        <w:gridCol w:w="1723"/>
        <w:gridCol w:w="1724"/>
        <w:gridCol w:w="1726"/>
        <w:gridCol w:w="1723"/>
        <w:gridCol w:w="1724"/>
      </w:tblGrid>
      <w:tr w:rsidR="00D56021" w:rsidRPr="00617A5E" w14:paraId="2E2FACCA" w14:textId="77777777" w:rsidTr="00D56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5BB93925" w14:textId="77777777" w:rsidR="00D56021" w:rsidRPr="00617A5E" w:rsidRDefault="00FD161E">
            <w:pPr>
              <w:rPr>
                <w:rFonts w:cstheme="majorHAnsi"/>
              </w:rPr>
            </w:pPr>
            <w:r w:rsidRPr="00617A5E">
              <w:rPr>
                <w:rFonts w:cstheme="majorHAnsi"/>
              </w:rPr>
              <w:t>Phase</w:t>
            </w:r>
          </w:p>
        </w:tc>
        <w:tc>
          <w:tcPr>
            <w:tcW w:w="1728" w:type="dxa"/>
          </w:tcPr>
          <w:p w14:paraId="6BD230E8"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Core knowledge</w:t>
            </w:r>
          </w:p>
        </w:tc>
        <w:tc>
          <w:tcPr>
            <w:tcW w:w="1728" w:type="dxa"/>
          </w:tcPr>
          <w:p w14:paraId="79AB26C5"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Key skills</w:t>
            </w:r>
          </w:p>
        </w:tc>
        <w:tc>
          <w:tcPr>
            <w:tcW w:w="1728" w:type="dxa"/>
          </w:tcPr>
          <w:p w14:paraId="35FB4263"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Key vocabulary</w:t>
            </w:r>
          </w:p>
        </w:tc>
        <w:tc>
          <w:tcPr>
            <w:tcW w:w="1728" w:type="dxa"/>
          </w:tcPr>
          <w:p w14:paraId="032E9C52"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Connected threads</w:t>
            </w:r>
          </w:p>
        </w:tc>
      </w:tr>
      <w:tr w:rsidR="00D56021" w:rsidRPr="00617A5E" w14:paraId="1753ADA2"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7604814C" w14:textId="2EBD5CCD" w:rsidR="00D56021" w:rsidRPr="00617A5E" w:rsidRDefault="00FD161E">
            <w:pPr>
              <w:rPr>
                <w:rFonts w:cstheme="majorHAnsi"/>
              </w:rPr>
            </w:pPr>
            <w:r w:rsidRPr="00617A5E">
              <w:rPr>
                <w:rFonts w:cstheme="majorHAnsi"/>
              </w:rPr>
              <w:t>EYFS</w:t>
            </w:r>
            <w:r w:rsidR="00DD62F4" w:rsidRPr="00617A5E">
              <w:rPr>
                <w:rFonts w:cstheme="majorHAnsi"/>
              </w:rPr>
              <w:t xml:space="preserve"> (no lessons just on a classroom basis)</w:t>
            </w:r>
          </w:p>
        </w:tc>
        <w:tc>
          <w:tcPr>
            <w:tcW w:w="1728" w:type="dxa"/>
            <w:shd w:val="clear" w:color="auto" w:fill="B8CCE4" w:themeFill="accent1" w:themeFillTint="66"/>
          </w:tcPr>
          <w:p w14:paraId="25E12F21"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 xml:space="preserve">Exposure to greetings and songs; </w:t>
            </w:r>
            <w:r w:rsidRPr="00617A5E">
              <w:rPr>
                <w:rFonts w:asciiTheme="majorHAnsi" w:hAnsiTheme="majorHAnsi" w:cstheme="majorHAnsi"/>
              </w:rPr>
              <w:lastRenderedPageBreak/>
              <w:t>awareness of other languages</w:t>
            </w:r>
          </w:p>
        </w:tc>
        <w:tc>
          <w:tcPr>
            <w:tcW w:w="1728" w:type="dxa"/>
            <w:shd w:val="clear" w:color="auto" w:fill="B8CCE4" w:themeFill="accent1" w:themeFillTint="66"/>
          </w:tcPr>
          <w:p w14:paraId="4AD9DBD4"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lastRenderedPageBreak/>
              <w:t>Join in songs; repeat simple words</w:t>
            </w:r>
          </w:p>
        </w:tc>
        <w:tc>
          <w:tcPr>
            <w:tcW w:w="1728" w:type="dxa"/>
            <w:shd w:val="clear" w:color="auto" w:fill="B8CCE4" w:themeFill="accent1" w:themeFillTint="66"/>
          </w:tcPr>
          <w:p w14:paraId="22D341DD"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 xml:space="preserve">Bonjour; </w:t>
            </w:r>
            <w:proofErr w:type="spellStart"/>
            <w:r w:rsidRPr="00617A5E">
              <w:rPr>
                <w:rFonts w:asciiTheme="majorHAnsi" w:hAnsiTheme="majorHAnsi" w:cstheme="majorHAnsi"/>
              </w:rPr>
              <w:t>hola</w:t>
            </w:r>
            <w:proofErr w:type="spellEnd"/>
            <w:r w:rsidRPr="00617A5E">
              <w:rPr>
                <w:rFonts w:asciiTheme="majorHAnsi" w:hAnsiTheme="majorHAnsi" w:cstheme="majorHAnsi"/>
              </w:rPr>
              <w:t xml:space="preserve">; merci; </w:t>
            </w:r>
            <w:proofErr w:type="spellStart"/>
            <w:r w:rsidRPr="00617A5E">
              <w:rPr>
                <w:rFonts w:asciiTheme="majorHAnsi" w:hAnsiTheme="majorHAnsi" w:cstheme="majorHAnsi"/>
              </w:rPr>
              <w:t>adiós</w:t>
            </w:r>
            <w:proofErr w:type="spellEnd"/>
          </w:p>
        </w:tc>
        <w:tc>
          <w:tcPr>
            <w:tcW w:w="1728" w:type="dxa"/>
            <w:shd w:val="clear" w:color="auto" w:fill="B8CCE4" w:themeFill="accent1" w:themeFillTint="66"/>
          </w:tcPr>
          <w:p w14:paraId="1D9279B4"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 xml:space="preserve">Linked to expressive arts </w:t>
            </w:r>
            <w:r w:rsidRPr="00617A5E">
              <w:rPr>
                <w:rFonts w:asciiTheme="majorHAnsi" w:hAnsiTheme="majorHAnsi" w:cstheme="majorHAnsi"/>
              </w:rPr>
              <w:lastRenderedPageBreak/>
              <w:t>and cultural celebrations</w:t>
            </w:r>
          </w:p>
        </w:tc>
      </w:tr>
      <w:tr w:rsidR="00D56021" w:rsidRPr="00617A5E" w14:paraId="17617A2F"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038DF05" w14:textId="5B363186" w:rsidR="00D56021" w:rsidRPr="00617A5E" w:rsidRDefault="00FD161E">
            <w:pPr>
              <w:rPr>
                <w:rFonts w:cstheme="majorHAnsi"/>
              </w:rPr>
            </w:pPr>
            <w:r w:rsidRPr="00617A5E">
              <w:rPr>
                <w:rFonts w:cstheme="majorHAnsi"/>
              </w:rPr>
              <w:lastRenderedPageBreak/>
              <w:t>KS1</w:t>
            </w:r>
            <w:r w:rsidR="003A2DC0" w:rsidRPr="00617A5E">
              <w:rPr>
                <w:rFonts w:cstheme="majorHAnsi"/>
              </w:rPr>
              <w:t xml:space="preserve"> </w:t>
            </w:r>
            <w:r w:rsidR="00DD62F4" w:rsidRPr="00617A5E">
              <w:rPr>
                <w:rFonts w:cstheme="majorHAnsi"/>
              </w:rPr>
              <w:t>(no lessons just on a classroom basis)</w:t>
            </w:r>
          </w:p>
        </w:tc>
        <w:tc>
          <w:tcPr>
            <w:tcW w:w="1728" w:type="dxa"/>
          </w:tcPr>
          <w:p w14:paraId="20D07B04"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 xml:space="preserve">Basic greetings; numbers; </w:t>
            </w:r>
            <w:proofErr w:type="spellStart"/>
            <w:r w:rsidRPr="00617A5E">
              <w:rPr>
                <w:rFonts w:asciiTheme="majorHAnsi" w:hAnsiTheme="majorHAnsi" w:cstheme="majorHAnsi"/>
              </w:rPr>
              <w:t>colours</w:t>
            </w:r>
            <w:proofErr w:type="spellEnd"/>
            <w:r w:rsidRPr="00617A5E">
              <w:rPr>
                <w:rFonts w:asciiTheme="majorHAnsi" w:hAnsiTheme="majorHAnsi" w:cstheme="majorHAnsi"/>
              </w:rPr>
              <w:t>; classroom phrases</w:t>
            </w:r>
          </w:p>
        </w:tc>
        <w:tc>
          <w:tcPr>
            <w:tcW w:w="1728" w:type="dxa"/>
          </w:tcPr>
          <w:p w14:paraId="790C04C5"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Repeat and respond; copy words; sing songs</w:t>
            </w:r>
          </w:p>
        </w:tc>
        <w:tc>
          <w:tcPr>
            <w:tcW w:w="1728" w:type="dxa"/>
          </w:tcPr>
          <w:p w14:paraId="5D1FEA42"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 xml:space="preserve">Numbers 1-10; </w:t>
            </w:r>
            <w:proofErr w:type="spellStart"/>
            <w:r w:rsidRPr="00617A5E">
              <w:rPr>
                <w:rFonts w:asciiTheme="majorHAnsi" w:hAnsiTheme="majorHAnsi" w:cstheme="majorHAnsi"/>
              </w:rPr>
              <w:t>colours</w:t>
            </w:r>
            <w:proofErr w:type="spellEnd"/>
            <w:r w:rsidRPr="00617A5E">
              <w:rPr>
                <w:rFonts w:asciiTheme="majorHAnsi" w:hAnsiTheme="majorHAnsi" w:cstheme="majorHAnsi"/>
              </w:rPr>
              <w:t>; simple commands</w:t>
            </w:r>
          </w:p>
        </w:tc>
        <w:tc>
          <w:tcPr>
            <w:tcW w:w="1728" w:type="dxa"/>
          </w:tcPr>
          <w:p w14:paraId="2C6AC703"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Talk for MFL; link to PSHE and geography</w:t>
            </w:r>
          </w:p>
        </w:tc>
      </w:tr>
      <w:tr w:rsidR="00D56021" w:rsidRPr="00617A5E" w14:paraId="7744413D"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5268E4B8" w14:textId="77777777" w:rsidR="00D56021" w:rsidRPr="00617A5E" w:rsidRDefault="00FD161E">
            <w:pPr>
              <w:rPr>
                <w:rFonts w:cstheme="majorHAnsi"/>
                <w:b w:val="0"/>
                <w:bCs w:val="0"/>
              </w:rPr>
            </w:pPr>
            <w:r w:rsidRPr="00617A5E">
              <w:rPr>
                <w:rFonts w:cstheme="majorHAnsi"/>
              </w:rPr>
              <w:t>LKS2</w:t>
            </w:r>
          </w:p>
          <w:p w14:paraId="11992A7A" w14:textId="428971CD" w:rsidR="00DD62F4" w:rsidRPr="00617A5E" w:rsidRDefault="00DD62F4">
            <w:pPr>
              <w:rPr>
                <w:rFonts w:cstheme="majorHAnsi"/>
              </w:rPr>
            </w:pPr>
            <w:r w:rsidRPr="00617A5E">
              <w:rPr>
                <w:rFonts w:cstheme="majorHAnsi"/>
              </w:rPr>
              <w:t>French</w:t>
            </w:r>
          </w:p>
        </w:tc>
        <w:tc>
          <w:tcPr>
            <w:tcW w:w="1728" w:type="dxa"/>
            <w:shd w:val="clear" w:color="auto" w:fill="B8CCE4" w:themeFill="accent1" w:themeFillTint="66"/>
          </w:tcPr>
          <w:p w14:paraId="3BFF5626" w14:textId="7E84C79D" w:rsidR="00D56021" w:rsidRPr="00617A5E" w:rsidRDefault="00DD62F4">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Vikings, instruments, fruits, shapes, presenting myself</w:t>
            </w:r>
            <w:r w:rsidR="00FD161E" w:rsidRPr="00617A5E">
              <w:rPr>
                <w:rFonts w:asciiTheme="majorHAnsi" w:hAnsiTheme="majorHAnsi" w:cstheme="majorHAnsi"/>
              </w:rPr>
              <w:t>; simple sentences; likes/dislikes</w:t>
            </w:r>
          </w:p>
        </w:tc>
        <w:tc>
          <w:tcPr>
            <w:tcW w:w="1728" w:type="dxa"/>
            <w:shd w:val="clear" w:color="auto" w:fill="B8CCE4" w:themeFill="accent1" w:themeFillTint="66"/>
          </w:tcPr>
          <w:p w14:paraId="4D98C2C0" w14:textId="3E2C5DAD" w:rsidR="00D56021" w:rsidRPr="00617A5E" w:rsidRDefault="00DD62F4">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Use sentence builder to a</w:t>
            </w:r>
            <w:r w:rsidR="00FD161E" w:rsidRPr="00617A5E">
              <w:rPr>
                <w:rFonts w:asciiTheme="majorHAnsi" w:hAnsiTheme="majorHAnsi" w:cstheme="majorHAnsi"/>
              </w:rPr>
              <w:t>sk and answer questions; read short texts</w:t>
            </w:r>
            <w:r w:rsidRPr="00617A5E">
              <w:rPr>
                <w:rFonts w:asciiTheme="majorHAnsi" w:hAnsiTheme="majorHAnsi" w:cstheme="majorHAnsi"/>
              </w:rPr>
              <w:t>; finish stem sentences</w:t>
            </w:r>
          </w:p>
        </w:tc>
        <w:tc>
          <w:tcPr>
            <w:tcW w:w="1728" w:type="dxa"/>
            <w:shd w:val="clear" w:color="auto" w:fill="B8CCE4" w:themeFill="accent1" w:themeFillTint="66"/>
          </w:tcPr>
          <w:p w14:paraId="78741C82" w14:textId="3815F382" w:rsidR="00D56021" w:rsidRPr="00617A5E" w:rsidRDefault="00DD62F4">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Sentence builders for lessons</w:t>
            </w:r>
          </w:p>
        </w:tc>
        <w:tc>
          <w:tcPr>
            <w:tcW w:w="1728" w:type="dxa"/>
            <w:shd w:val="clear" w:color="auto" w:fill="B8CCE4" w:themeFill="accent1" w:themeFillTint="66"/>
          </w:tcPr>
          <w:p w14:paraId="1976A27C" w14:textId="7765F1CF"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Cross-curricular links with art</w:t>
            </w:r>
            <w:r w:rsidR="00BB25DE" w:rsidRPr="00617A5E">
              <w:rPr>
                <w:rFonts w:asciiTheme="majorHAnsi" w:hAnsiTheme="majorHAnsi" w:cstheme="majorHAnsi"/>
              </w:rPr>
              <w:t>, geography, history</w:t>
            </w:r>
            <w:r w:rsidRPr="00617A5E">
              <w:rPr>
                <w:rFonts w:asciiTheme="majorHAnsi" w:hAnsiTheme="majorHAnsi" w:cstheme="majorHAnsi"/>
              </w:rPr>
              <w:t xml:space="preserve"> and DT (menus, posters)</w:t>
            </w:r>
          </w:p>
        </w:tc>
      </w:tr>
      <w:tr w:rsidR="00D56021" w:rsidRPr="00617A5E" w14:paraId="046106AA"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7EC865A" w14:textId="77777777" w:rsidR="00D56021" w:rsidRPr="00617A5E" w:rsidRDefault="00FD161E">
            <w:pPr>
              <w:rPr>
                <w:rFonts w:cstheme="majorHAnsi"/>
                <w:b w:val="0"/>
                <w:bCs w:val="0"/>
              </w:rPr>
            </w:pPr>
            <w:r w:rsidRPr="00617A5E">
              <w:rPr>
                <w:rFonts w:cstheme="majorHAnsi"/>
              </w:rPr>
              <w:t>UKS2</w:t>
            </w:r>
          </w:p>
          <w:p w14:paraId="1087CB55" w14:textId="31447698" w:rsidR="00DD62F4" w:rsidRPr="00617A5E" w:rsidRDefault="00DD62F4">
            <w:pPr>
              <w:rPr>
                <w:rFonts w:cstheme="majorHAnsi"/>
              </w:rPr>
            </w:pPr>
            <w:r w:rsidRPr="00617A5E">
              <w:rPr>
                <w:rFonts w:cstheme="majorHAnsi"/>
              </w:rPr>
              <w:t>Spanish</w:t>
            </w:r>
          </w:p>
        </w:tc>
        <w:tc>
          <w:tcPr>
            <w:tcW w:w="1728" w:type="dxa"/>
          </w:tcPr>
          <w:p w14:paraId="44902D42"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Extended sentences; present tense verbs; cultural knowledge</w:t>
            </w:r>
          </w:p>
        </w:tc>
        <w:tc>
          <w:tcPr>
            <w:tcW w:w="1728" w:type="dxa"/>
          </w:tcPr>
          <w:p w14:paraId="6A250B59" w14:textId="76503934" w:rsidR="00D56021" w:rsidRPr="00617A5E" w:rsidRDefault="00DD62F4">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 xml:space="preserve">Use sentence builder to ask and answer questions; read short texts; finish stem </w:t>
            </w:r>
            <w:proofErr w:type="gramStart"/>
            <w:r w:rsidRPr="00617A5E">
              <w:rPr>
                <w:rFonts w:asciiTheme="majorHAnsi" w:hAnsiTheme="majorHAnsi" w:cstheme="majorHAnsi"/>
              </w:rPr>
              <w:t>sentences ;</w:t>
            </w:r>
            <w:proofErr w:type="gramEnd"/>
            <w:r w:rsidRPr="00617A5E">
              <w:rPr>
                <w:rFonts w:asciiTheme="majorHAnsi" w:hAnsiTheme="majorHAnsi" w:cstheme="majorHAnsi"/>
              </w:rPr>
              <w:t xml:space="preserve"> h</w:t>
            </w:r>
            <w:r w:rsidR="00FD161E" w:rsidRPr="00617A5E">
              <w:rPr>
                <w:rFonts w:asciiTheme="majorHAnsi" w:hAnsiTheme="majorHAnsi" w:cstheme="majorHAnsi"/>
              </w:rPr>
              <w:t>old short conversations; write simple paragraphs</w:t>
            </w:r>
          </w:p>
        </w:tc>
        <w:tc>
          <w:tcPr>
            <w:tcW w:w="1728" w:type="dxa"/>
          </w:tcPr>
          <w:p w14:paraId="2A315563" w14:textId="73B1CCE9" w:rsidR="00D56021" w:rsidRPr="00617A5E" w:rsidRDefault="00DD62F4">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Sentence builders for lessons</w:t>
            </w:r>
          </w:p>
        </w:tc>
        <w:tc>
          <w:tcPr>
            <w:tcW w:w="1728" w:type="dxa"/>
          </w:tcPr>
          <w:p w14:paraId="41A57AB3"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Preparation for KS3; global citizenship themes</w:t>
            </w:r>
          </w:p>
        </w:tc>
      </w:tr>
    </w:tbl>
    <w:p w14:paraId="19494EE0" w14:textId="77777777" w:rsidR="00D56021" w:rsidRPr="00617A5E" w:rsidRDefault="00FD161E">
      <w:pPr>
        <w:pStyle w:val="Heading1"/>
        <w:rPr>
          <w:rFonts w:cstheme="majorHAnsi"/>
        </w:rPr>
      </w:pPr>
      <w:r w:rsidRPr="00617A5E">
        <w:rPr>
          <w:rFonts w:cstheme="majorHAnsi"/>
        </w:rPr>
        <w:t>3. Phase Endpoints</w:t>
      </w:r>
    </w:p>
    <w:tbl>
      <w:tblPr>
        <w:tblStyle w:val="LightGrid"/>
        <w:tblW w:w="0" w:type="auto"/>
        <w:tblLook w:val="04A0" w:firstRow="1" w:lastRow="0" w:firstColumn="1" w:lastColumn="0" w:noHBand="0" w:noVBand="1"/>
      </w:tblPr>
      <w:tblGrid>
        <w:gridCol w:w="2149"/>
        <w:gridCol w:w="2152"/>
        <w:gridCol w:w="2150"/>
        <w:gridCol w:w="2169"/>
      </w:tblGrid>
      <w:tr w:rsidR="00D56021" w:rsidRPr="00617A5E" w14:paraId="3A2472FC" w14:textId="77777777" w:rsidTr="00D56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2C6393CF" w14:textId="77777777" w:rsidR="00D56021" w:rsidRPr="00617A5E" w:rsidRDefault="00FD161E">
            <w:pPr>
              <w:rPr>
                <w:rFonts w:cstheme="majorHAnsi"/>
              </w:rPr>
            </w:pPr>
            <w:r w:rsidRPr="00617A5E">
              <w:rPr>
                <w:rFonts w:cstheme="majorHAnsi"/>
              </w:rPr>
              <w:t>Phase</w:t>
            </w:r>
          </w:p>
        </w:tc>
        <w:tc>
          <w:tcPr>
            <w:tcW w:w="2160" w:type="dxa"/>
          </w:tcPr>
          <w:p w14:paraId="032A3B07"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Endpoints</w:t>
            </w:r>
          </w:p>
        </w:tc>
        <w:tc>
          <w:tcPr>
            <w:tcW w:w="2160" w:type="dxa"/>
          </w:tcPr>
          <w:p w14:paraId="06273252"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Typical assessments</w:t>
            </w:r>
          </w:p>
        </w:tc>
        <w:tc>
          <w:tcPr>
            <w:tcW w:w="2160" w:type="dxa"/>
          </w:tcPr>
          <w:p w14:paraId="28C21ECD"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Non-examined evidence</w:t>
            </w:r>
          </w:p>
        </w:tc>
      </w:tr>
      <w:tr w:rsidR="00D56021" w:rsidRPr="00617A5E" w14:paraId="17BAC2FF"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shd w:val="clear" w:color="auto" w:fill="B8CCE4" w:themeFill="accent1" w:themeFillTint="66"/>
          </w:tcPr>
          <w:p w14:paraId="3606460B" w14:textId="05D9D2DA" w:rsidR="00D56021" w:rsidRPr="00617A5E" w:rsidRDefault="00FD161E">
            <w:pPr>
              <w:rPr>
                <w:rFonts w:cstheme="majorHAnsi"/>
              </w:rPr>
            </w:pPr>
            <w:r w:rsidRPr="00617A5E">
              <w:rPr>
                <w:rFonts w:cstheme="majorHAnsi"/>
              </w:rPr>
              <w:t>LKS2</w:t>
            </w:r>
            <w:r w:rsidR="00110433" w:rsidRPr="00617A5E">
              <w:rPr>
                <w:rFonts w:cstheme="majorHAnsi"/>
              </w:rPr>
              <w:t xml:space="preserve"> (see separate end point document)</w:t>
            </w:r>
          </w:p>
        </w:tc>
        <w:tc>
          <w:tcPr>
            <w:tcW w:w="2160" w:type="dxa"/>
            <w:shd w:val="clear" w:color="auto" w:fill="B8CCE4" w:themeFill="accent1" w:themeFillTint="66"/>
          </w:tcPr>
          <w:p w14:paraId="29B9E8BE"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Ask and answer simple questions; read and write short phrases</w:t>
            </w:r>
          </w:p>
        </w:tc>
        <w:tc>
          <w:tcPr>
            <w:tcW w:w="2160" w:type="dxa"/>
            <w:shd w:val="clear" w:color="auto" w:fill="B8CCE4" w:themeFill="accent1" w:themeFillTint="66"/>
          </w:tcPr>
          <w:p w14:paraId="5C228535"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Termly tasks; peer/self-assessment</w:t>
            </w:r>
          </w:p>
        </w:tc>
        <w:tc>
          <w:tcPr>
            <w:tcW w:w="2160" w:type="dxa"/>
            <w:shd w:val="clear" w:color="auto" w:fill="B8CCE4" w:themeFill="accent1" w:themeFillTint="66"/>
          </w:tcPr>
          <w:p w14:paraId="335D2755"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Seesaw uploads; role-play</w:t>
            </w:r>
          </w:p>
        </w:tc>
      </w:tr>
      <w:tr w:rsidR="00D56021" w:rsidRPr="00617A5E" w14:paraId="09EBB18B"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2D75F50" w14:textId="1ED92887" w:rsidR="00D56021" w:rsidRPr="00617A5E" w:rsidRDefault="00FD161E">
            <w:pPr>
              <w:rPr>
                <w:rFonts w:cstheme="majorHAnsi"/>
              </w:rPr>
            </w:pPr>
            <w:r w:rsidRPr="00617A5E">
              <w:rPr>
                <w:rFonts w:cstheme="majorHAnsi"/>
              </w:rPr>
              <w:t>UKS2</w:t>
            </w:r>
            <w:r w:rsidR="00110433" w:rsidRPr="00617A5E">
              <w:rPr>
                <w:rFonts w:cstheme="majorHAnsi"/>
              </w:rPr>
              <w:t xml:space="preserve"> (see separate end point document)</w:t>
            </w:r>
          </w:p>
        </w:tc>
        <w:tc>
          <w:tcPr>
            <w:tcW w:w="2160" w:type="dxa"/>
          </w:tcPr>
          <w:p w14:paraId="4B70867C"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Hold short conversations; write simple paragraphs; show cultural understanding</w:t>
            </w:r>
          </w:p>
        </w:tc>
        <w:tc>
          <w:tcPr>
            <w:tcW w:w="2160" w:type="dxa"/>
          </w:tcPr>
          <w:p w14:paraId="36E417CB" w14:textId="68A65A63" w:rsidR="00D56021" w:rsidRPr="00617A5E" w:rsidRDefault="00674D3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Peer/</w:t>
            </w:r>
            <w:r w:rsidR="00BB25DE" w:rsidRPr="00617A5E">
              <w:rPr>
                <w:rFonts w:asciiTheme="majorHAnsi" w:hAnsiTheme="majorHAnsi" w:cstheme="majorHAnsi"/>
              </w:rPr>
              <w:t>self-evaluation</w:t>
            </w:r>
            <w:r w:rsidRPr="00617A5E">
              <w:rPr>
                <w:rFonts w:asciiTheme="majorHAnsi" w:hAnsiTheme="majorHAnsi" w:cstheme="majorHAnsi"/>
              </w:rPr>
              <w:t>; teacher observation</w:t>
            </w:r>
          </w:p>
        </w:tc>
        <w:tc>
          <w:tcPr>
            <w:tcW w:w="2160" w:type="dxa"/>
          </w:tcPr>
          <w:p w14:paraId="67718AEE" w14:textId="67844825"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Presentations</w:t>
            </w:r>
            <w:r w:rsidR="00674D36" w:rsidRPr="00617A5E">
              <w:rPr>
                <w:rFonts w:asciiTheme="majorHAnsi" w:hAnsiTheme="majorHAnsi" w:cstheme="majorHAnsi"/>
              </w:rPr>
              <w:t>/videos</w:t>
            </w:r>
            <w:r w:rsidRPr="00617A5E">
              <w:rPr>
                <w:rFonts w:asciiTheme="majorHAnsi" w:hAnsiTheme="majorHAnsi" w:cstheme="majorHAnsi"/>
              </w:rPr>
              <w:t xml:space="preserve">; </w:t>
            </w:r>
            <w:r w:rsidR="00674D36" w:rsidRPr="00617A5E">
              <w:rPr>
                <w:rFonts w:asciiTheme="majorHAnsi" w:hAnsiTheme="majorHAnsi" w:cstheme="majorHAnsi"/>
              </w:rPr>
              <w:t xml:space="preserve">Seesaw uploads; </w:t>
            </w:r>
            <w:r w:rsidRPr="00617A5E">
              <w:rPr>
                <w:rFonts w:asciiTheme="majorHAnsi" w:hAnsiTheme="majorHAnsi" w:cstheme="majorHAnsi"/>
              </w:rPr>
              <w:t>dialogue scripts</w:t>
            </w:r>
          </w:p>
        </w:tc>
      </w:tr>
    </w:tbl>
    <w:p w14:paraId="3206D63F" w14:textId="77777777" w:rsidR="00D56021" w:rsidRPr="00617A5E" w:rsidRDefault="00FD161E">
      <w:pPr>
        <w:pStyle w:val="Heading1"/>
        <w:rPr>
          <w:rFonts w:cstheme="majorHAnsi"/>
        </w:rPr>
      </w:pPr>
      <w:r w:rsidRPr="00617A5E">
        <w:rPr>
          <w:rFonts w:cstheme="majorHAnsi"/>
        </w:rPr>
        <w:t>4. Implementation &amp; Monitoring</w:t>
      </w:r>
    </w:p>
    <w:tbl>
      <w:tblPr>
        <w:tblStyle w:val="LightGrid"/>
        <w:tblW w:w="0" w:type="auto"/>
        <w:tblLook w:val="04A0" w:firstRow="1" w:lastRow="0" w:firstColumn="1" w:lastColumn="0" w:noHBand="0" w:noVBand="1"/>
      </w:tblPr>
      <w:tblGrid>
        <w:gridCol w:w="4310"/>
        <w:gridCol w:w="4310"/>
      </w:tblGrid>
      <w:tr w:rsidR="00D56021" w:rsidRPr="00617A5E" w14:paraId="13FE3FEA" w14:textId="77777777" w:rsidTr="00D56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B5603EE" w14:textId="77777777" w:rsidR="00D56021" w:rsidRPr="00617A5E" w:rsidRDefault="00FD161E">
            <w:pPr>
              <w:rPr>
                <w:rFonts w:cstheme="majorHAnsi"/>
              </w:rPr>
            </w:pPr>
            <w:r w:rsidRPr="00617A5E">
              <w:rPr>
                <w:rFonts w:cstheme="majorHAnsi"/>
              </w:rPr>
              <w:t>Schemes/resources</w:t>
            </w:r>
          </w:p>
        </w:tc>
        <w:tc>
          <w:tcPr>
            <w:tcW w:w="4320" w:type="dxa"/>
          </w:tcPr>
          <w:p w14:paraId="3DE1A185"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National Curriculum; school progression documents; songs; games; authentic texts.</w:t>
            </w:r>
          </w:p>
        </w:tc>
      </w:tr>
      <w:tr w:rsidR="00D56021" w:rsidRPr="00617A5E" w14:paraId="5945E730"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1BE6AA42" w14:textId="77777777" w:rsidR="00D56021" w:rsidRPr="00617A5E" w:rsidRDefault="00FD161E">
            <w:pPr>
              <w:rPr>
                <w:rFonts w:cstheme="majorHAnsi"/>
              </w:rPr>
            </w:pPr>
            <w:r w:rsidRPr="00617A5E">
              <w:rPr>
                <w:rFonts w:cstheme="majorHAnsi"/>
              </w:rPr>
              <w:t>Teaching approaches</w:t>
            </w:r>
          </w:p>
        </w:tc>
        <w:tc>
          <w:tcPr>
            <w:tcW w:w="4320" w:type="dxa"/>
            <w:shd w:val="clear" w:color="auto" w:fill="B8CCE4" w:themeFill="accent1" w:themeFillTint="66"/>
          </w:tcPr>
          <w:p w14:paraId="7B1E6CEE"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Modelled pronunciation; repetition; interactive activities; cultural immersion.</w:t>
            </w:r>
          </w:p>
        </w:tc>
      </w:tr>
      <w:tr w:rsidR="00D56021" w:rsidRPr="00617A5E" w14:paraId="3A80921F"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9C2F8AC" w14:textId="77777777" w:rsidR="00D56021" w:rsidRPr="00617A5E" w:rsidRDefault="00FD161E">
            <w:pPr>
              <w:rPr>
                <w:rFonts w:cstheme="majorHAnsi"/>
              </w:rPr>
            </w:pPr>
            <w:r w:rsidRPr="00617A5E">
              <w:rPr>
                <w:rFonts w:cstheme="majorHAnsi"/>
              </w:rPr>
              <w:lastRenderedPageBreak/>
              <w:t>Assessment schedule</w:t>
            </w:r>
          </w:p>
        </w:tc>
        <w:tc>
          <w:tcPr>
            <w:tcW w:w="4320" w:type="dxa"/>
          </w:tcPr>
          <w:p w14:paraId="77CACF53"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Termly MFL tasks; ongoing formative checks; pupil voice surveys.</w:t>
            </w:r>
          </w:p>
        </w:tc>
      </w:tr>
      <w:tr w:rsidR="00D56021" w:rsidRPr="00617A5E" w14:paraId="5A06DFA1"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7172898C" w14:textId="77777777" w:rsidR="00D56021" w:rsidRPr="00617A5E" w:rsidRDefault="00FD161E">
            <w:pPr>
              <w:rPr>
                <w:rFonts w:cstheme="majorHAnsi"/>
              </w:rPr>
            </w:pPr>
            <w:r w:rsidRPr="00617A5E">
              <w:rPr>
                <w:rFonts w:cstheme="majorHAnsi"/>
              </w:rPr>
              <w:t>Monitoring</w:t>
            </w:r>
          </w:p>
        </w:tc>
        <w:tc>
          <w:tcPr>
            <w:tcW w:w="4320" w:type="dxa"/>
            <w:shd w:val="clear" w:color="auto" w:fill="B8CCE4" w:themeFill="accent1" w:themeFillTint="66"/>
          </w:tcPr>
          <w:p w14:paraId="5213BB57" w14:textId="25BF3DD4"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Learning walks; book scrutiny</w:t>
            </w:r>
            <w:r w:rsidR="00DD62F4" w:rsidRPr="00617A5E">
              <w:rPr>
                <w:rFonts w:asciiTheme="majorHAnsi" w:hAnsiTheme="majorHAnsi" w:cstheme="majorHAnsi"/>
              </w:rPr>
              <w:t>/seesaw evidence</w:t>
            </w:r>
            <w:r w:rsidRPr="00617A5E">
              <w:rPr>
                <w:rFonts w:asciiTheme="majorHAnsi" w:hAnsiTheme="majorHAnsi" w:cstheme="majorHAnsi"/>
              </w:rPr>
              <w:t>; pupil voice; trust QA visits.</w:t>
            </w:r>
          </w:p>
        </w:tc>
      </w:tr>
      <w:tr w:rsidR="00D56021" w:rsidRPr="00617A5E" w14:paraId="7D258B83"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4BE1A53" w14:textId="77777777" w:rsidR="00D56021" w:rsidRPr="00617A5E" w:rsidRDefault="00FD161E">
            <w:pPr>
              <w:rPr>
                <w:rFonts w:cstheme="majorHAnsi"/>
              </w:rPr>
            </w:pPr>
            <w:r w:rsidRPr="00617A5E">
              <w:rPr>
                <w:rFonts w:cstheme="majorHAnsi"/>
              </w:rPr>
              <w:t>CPD priorities</w:t>
            </w:r>
          </w:p>
        </w:tc>
        <w:tc>
          <w:tcPr>
            <w:tcW w:w="4320" w:type="dxa"/>
          </w:tcPr>
          <w:p w14:paraId="1C04BF24"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Pronunciation strategies; adaptive scaffolds; integrating culture.</w:t>
            </w:r>
          </w:p>
        </w:tc>
      </w:tr>
      <w:tr w:rsidR="00D56021" w:rsidRPr="00617A5E" w14:paraId="4CFB306F"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24660CB7" w14:textId="77777777" w:rsidR="00D56021" w:rsidRPr="00617A5E" w:rsidRDefault="00FD161E">
            <w:pPr>
              <w:rPr>
                <w:rFonts w:cstheme="majorHAnsi"/>
              </w:rPr>
            </w:pPr>
            <w:r w:rsidRPr="00617A5E">
              <w:rPr>
                <w:rFonts w:cstheme="majorHAnsi"/>
              </w:rPr>
              <w:t>Workload management</w:t>
            </w:r>
          </w:p>
        </w:tc>
        <w:tc>
          <w:tcPr>
            <w:tcW w:w="4320" w:type="dxa"/>
            <w:shd w:val="clear" w:color="auto" w:fill="B8CCE4" w:themeFill="accent1" w:themeFillTint="66"/>
          </w:tcPr>
          <w:p w14:paraId="7A028026" w14:textId="498F9B9F"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Use of templates</w:t>
            </w:r>
            <w:r w:rsidR="00DD62F4" w:rsidRPr="00617A5E">
              <w:rPr>
                <w:rFonts w:asciiTheme="majorHAnsi" w:hAnsiTheme="majorHAnsi" w:cstheme="majorHAnsi"/>
              </w:rPr>
              <w:t>/sentence builders</w:t>
            </w:r>
            <w:r w:rsidRPr="00617A5E">
              <w:rPr>
                <w:rFonts w:asciiTheme="majorHAnsi" w:hAnsiTheme="majorHAnsi" w:cstheme="majorHAnsi"/>
              </w:rPr>
              <w:t>; shared resources; minimal written evidence for oral tasks</w:t>
            </w:r>
            <w:r w:rsidR="00EE7ED4" w:rsidRPr="00617A5E">
              <w:rPr>
                <w:rFonts w:asciiTheme="majorHAnsi" w:hAnsiTheme="majorHAnsi" w:cstheme="majorHAnsi"/>
              </w:rPr>
              <w:t xml:space="preserve">, use of language </w:t>
            </w:r>
            <w:proofErr w:type="gramStart"/>
            <w:r w:rsidR="00EE7ED4" w:rsidRPr="00617A5E">
              <w:rPr>
                <w:rFonts w:asciiTheme="majorHAnsi" w:hAnsiTheme="majorHAnsi" w:cstheme="majorHAnsi"/>
              </w:rPr>
              <w:t>angels</w:t>
            </w:r>
            <w:proofErr w:type="gramEnd"/>
            <w:r w:rsidR="00EE7ED4" w:rsidRPr="00617A5E">
              <w:rPr>
                <w:rFonts w:asciiTheme="majorHAnsi" w:hAnsiTheme="majorHAnsi" w:cstheme="majorHAnsi"/>
              </w:rPr>
              <w:t xml:space="preserve"> scheme</w:t>
            </w:r>
            <w:r w:rsidRPr="00617A5E">
              <w:rPr>
                <w:rFonts w:asciiTheme="majorHAnsi" w:hAnsiTheme="majorHAnsi" w:cstheme="majorHAnsi"/>
              </w:rPr>
              <w:t>.</w:t>
            </w:r>
          </w:p>
        </w:tc>
      </w:tr>
    </w:tbl>
    <w:p w14:paraId="5B7DEB43" w14:textId="77777777" w:rsidR="00D56021" w:rsidRPr="00617A5E" w:rsidRDefault="00FD161E">
      <w:pPr>
        <w:pStyle w:val="Heading1"/>
        <w:rPr>
          <w:rFonts w:cstheme="majorHAnsi"/>
        </w:rPr>
      </w:pPr>
      <w:r w:rsidRPr="00617A5E">
        <w:rPr>
          <w:rFonts w:cstheme="majorHAnsi"/>
        </w:rPr>
        <w:t>5. Inclusion &amp; Adaptation</w:t>
      </w:r>
    </w:p>
    <w:tbl>
      <w:tblPr>
        <w:tblStyle w:val="LightGrid"/>
        <w:tblW w:w="0" w:type="auto"/>
        <w:tblLook w:val="04A0" w:firstRow="1" w:lastRow="0" w:firstColumn="1" w:lastColumn="0" w:noHBand="0" w:noVBand="1"/>
      </w:tblPr>
      <w:tblGrid>
        <w:gridCol w:w="4310"/>
        <w:gridCol w:w="4310"/>
      </w:tblGrid>
      <w:tr w:rsidR="00D56021" w:rsidRPr="00617A5E" w14:paraId="772DE5FC" w14:textId="77777777" w:rsidTr="00D56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8B75A7C" w14:textId="77777777" w:rsidR="00D56021" w:rsidRPr="00617A5E" w:rsidRDefault="00FD161E">
            <w:pPr>
              <w:rPr>
                <w:rFonts w:cstheme="majorHAnsi"/>
              </w:rPr>
            </w:pPr>
            <w:r w:rsidRPr="00617A5E">
              <w:rPr>
                <w:rFonts w:cstheme="majorHAnsi"/>
              </w:rPr>
              <w:t>Adaptive scaffolds</w:t>
            </w:r>
          </w:p>
        </w:tc>
        <w:tc>
          <w:tcPr>
            <w:tcW w:w="4320" w:type="dxa"/>
          </w:tcPr>
          <w:p w14:paraId="7D170529" w14:textId="4A968962"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 xml:space="preserve">Visual prompts; </w:t>
            </w:r>
            <w:r w:rsidR="00DD62F4" w:rsidRPr="00617A5E">
              <w:rPr>
                <w:rFonts w:cstheme="majorHAnsi"/>
              </w:rPr>
              <w:t xml:space="preserve">sentence builders; </w:t>
            </w:r>
            <w:r w:rsidRPr="00617A5E">
              <w:rPr>
                <w:rFonts w:cstheme="majorHAnsi"/>
              </w:rPr>
              <w:t>sentence stems; phonics links; talk partners.</w:t>
            </w:r>
          </w:p>
        </w:tc>
      </w:tr>
      <w:tr w:rsidR="00D56021" w:rsidRPr="00617A5E" w14:paraId="4FDD165D"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36DCEA8F" w14:textId="77777777" w:rsidR="00D56021" w:rsidRPr="00617A5E" w:rsidRDefault="00FD161E">
            <w:pPr>
              <w:rPr>
                <w:rFonts w:cstheme="majorHAnsi"/>
              </w:rPr>
            </w:pPr>
            <w:r w:rsidRPr="00617A5E">
              <w:rPr>
                <w:rFonts w:cstheme="majorHAnsi"/>
              </w:rPr>
              <w:t>Interventions</w:t>
            </w:r>
          </w:p>
        </w:tc>
        <w:tc>
          <w:tcPr>
            <w:tcW w:w="4320" w:type="dxa"/>
            <w:shd w:val="clear" w:color="auto" w:fill="B8CCE4" w:themeFill="accent1" w:themeFillTint="66"/>
          </w:tcPr>
          <w:p w14:paraId="541F4D16"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Pre-teach vocabulary; small-group speaking practice; EAL support.</w:t>
            </w:r>
          </w:p>
        </w:tc>
      </w:tr>
      <w:tr w:rsidR="00D56021" w:rsidRPr="00617A5E" w14:paraId="1674D6DA"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FAFD1A9" w14:textId="77777777" w:rsidR="00D56021" w:rsidRPr="00617A5E" w:rsidRDefault="00FD161E">
            <w:pPr>
              <w:rPr>
                <w:rFonts w:cstheme="majorHAnsi"/>
              </w:rPr>
            </w:pPr>
            <w:r w:rsidRPr="00617A5E">
              <w:rPr>
                <w:rFonts w:cstheme="majorHAnsi"/>
              </w:rPr>
              <w:t>Access arrangements</w:t>
            </w:r>
          </w:p>
        </w:tc>
        <w:tc>
          <w:tcPr>
            <w:tcW w:w="4320" w:type="dxa"/>
          </w:tcPr>
          <w:p w14:paraId="470B4578"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Additional time; simplified language; bilingual support.</w:t>
            </w:r>
          </w:p>
        </w:tc>
      </w:tr>
      <w:tr w:rsidR="00D56021" w:rsidRPr="00617A5E" w14:paraId="0DF84999"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1B631CE6" w14:textId="77777777" w:rsidR="00D56021" w:rsidRPr="00617A5E" w:rsidRDefault="00FD161E">
            <w:pPr>
              <w:rPr>
                <w:rFonts w:cstheme="majorHAnsi"/>
              </w:rPr>
            </w:pPr>
            <w:r w:rsidRPr="00617A5E">
              <w:rPr>
                <w:rFonts w:cstheme="majorHAnsi"/>
              </w:rPr>
              <w:t>Cross-curricular support</w:t>
            </w:r>
          </w:p>
        </w:tc>
        <w:tc>
          <w:tcPr>
            <w:tcW w:w="4320" w:type="dxa"/>
            <w:shd w:val="clear" w:color="auto" w:fill="B8CCE4" w:themeFill="accent1" w:themeFillTint="66"/>
          </w:tcPr>
          <w:p w14:paraId="445863C5"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Links to geography (countries), art (culture), and music (songs).</w:t>
            </w:r>
          </w:p>
        </w:tc>
      </w:tr>
      <w:tr w:rsidR="00D56021" w:rsidRPr="00617A5E" w14:paraId="034698F6"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92C1B92" w14:textId="77777777" w:rsidR="00D56021" w:rsidRPr="00617A5E" w:rsidRDefault="00FD161E">
            <w:pPr>
              <w:rPr>
                <w:rFonts w:cstheme="majorHAnsi"/>
              </w:rPr>
            </w:pPr>
            <w:r w:rsidRPr="00617A5E">
              <w:rPr>
                <w:rFonts w:cstheme="majorHAnsi"/>
              </w:rPr>
              <w:t>Equality &amp; protected characteristics</w:t>
            </w:r>
          </w:p>
        </w:tc>
        <w:tc>
          <w:tcPr>
            <w:tcW w:w="4320" w:type="dxa"/>
          </w:tcPr>
          <w:p w14:paraId="7C2A7139"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Curriculum reflects diversity and promotes inclusion.</w:t>
            </w:r>
          </w:p>
        </w:tc>
      </w:tr>
    </w:tbl>
    <w:p w14:paraId="4666D595" w14:textId="77777777" w:rsidR="00D56021" w:rsidRPr="00617A5E" w:rsidRDefault="00FD161E">
      <w:pPr>
        <w:pStyle w:val="Heading1"/>
        <w:rPr>
          <w:rFonts w:cstheme="majorHAnsi"/>
        </w:rPr>
      </w:pPr>
      <w:r w:rsidRPr="00617A5E">
        <w:rPr>
          <w:rFonts w:cstheme="majorHAnsi"/>
        </w:rPr>
        <w:t>6. Impact &amp; Next Steps</w:t>
      </w:r>
    </w:p>
    <w:tbl>
      <w:tblPr>
        <w:tblStyle w:val="LightGrid"/>
        <w:tblW w:w="0" w:type="auto"/>
        <w:tblLook w:val="04A0" w:firstRow="1" w:lastRow="0" w:firstColumn="1" w:lastColumn="0" w:noHBand="0" w:noVBand="1"/>
      </w:tblPr>
      <w:tblGrid>
        <w:gridCol w:w="4310"/>
        <w:gridCol w:w="4310"/>
      </w:tblGrid>
      <w:tr w:rsidR="00D56021" w:rsidRPr="00617A5E" w14:paraId="613FA2BC" w14:textId="77777777" w:rsidTr="00D56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21C8228" w14:textId="77777777" w:rsidR="00D56021" w:rsidRPr="00617A5E" w:rsidRDefault="00FD161E">
            <w:pPr>
              <w:rPr>
                <w:rFonts w:cstheme="majorHAnsi"/>
              </w:rPr>
            </w:pPr>
            <w:r w:rsidRPr="00617A5E">
              <w:rPr>
                <w:rFonts w:cstheme="majorHAnsi"/>
              </w:rPr>
              <w:t>Recent outcomes</w:t>
            </w:r>
          </w:p>
        </w:tc>
        <w:tc>
          <w:tcPr>
            <w:tcW w:w="4320" w:type="dxa"/>
          </w:tcPr>
          <w:p w14:paraId="4ABA1EE2"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Improved confidence in speaking; positive pupil voice; increased cultural awareness.</w:t>
            </w:r>
          </w:p>
        </w:tc>
      </w:tr>
      <w:tr w:rsidR="00D56021" w:rsidRPr="00617A5E" w14:paraId="3C86A649"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6152EFF2" w14:textId="77777777" w:rsidR="00D56021" w:rsidRPr="00617A5E" w:rsidRDefault="00FD161E">
            <w:pPr>
              <w:rPr>
                <w:rFonts w:cstheme="majorHAnsi"/>
              </w:rPr>
            </w:pPr>
            <w:r w:rsidRPr="00617A5E">
              <w:rPr>
                <w:rFonts w:cstheme="majorHAnsi"/>
              </w:rPr>
              <w:t>Changes after monitoring</w:t>
            </w:r>
          </w:p>
        </w:tc>
        <w:tc>
          <w:tcPr>
            <w:tcW w:w="4320" w:type="dxa"/>
            <w:shd w:val="clear" w:color="auto" w:fill="B8CCE4" w:themeFill="accent1" w:themeFillTint="66"/>
          </w:tcPr>
          <w:p w14:paraId="45CBF519"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Embedded use of songs and games; improved pronunciation; enhanced vocabulary retention.</w:t>
            </w:r>
          </w:p>
        </w:tc>
      </w:tr>
      <w:tr w:rsidR="00D56021" w:rsidRPr="00617A5E" w14:paraId="3AC24EAB"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4A60F12" w14:textId="77777777" w:rsidR="00D56021" w:rsidRPr="00617A5E" w:rsidRDefault="00FD161E">
            <w:pPr>
              <w:rPr>
                <w:rFonts w:cstheme="majorHAnsi"/>
              </w:rPr>
            </w:pPr>
            <w:r w:rsidRPr="00617A5E">
              <w:rPr>
                <w:rFonts w:cstheme="majorHAnsi"/>
              </w:rPr>
              <w:t>Risks/issues</w:t>
            </w:r>
          </w:p>
        </w:tc>
        <w:tc>
          <w:tcPr>
            <w:tcW w:w="4320" w:type="dxa"/>
          </w:tcPr>
          <w:p w14:paraId="419CE321"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Variability in home support; gaps in prior knowledge; teacher confidence in language delivery.</w:t>
            </w:r>
          </w:p>
        </w:tc>
      </w:tr>
      <w:tr w:rsidR="00D56021" w:rsidRPr="00617A5E" w14:paraId="4E03A9C7"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4B50BC41" w14:textId="77777777" w:rsidR="00D56021" w:rsidRPr="00617A5E" w:rsidRDefault="00FD161E">
            <w:pPr>
              <w:rPr>
                <w:rFonts w:cstheme="majorHAnsi"/>
              </w:rPr>
            </w:pPr>
            <w:r w:rsidRPr="00617A5E">
              <w:rPr>
                <w:rFonts w:cstheme="majorHAnsi"/>
              </w:rPr>
              <w:t>SMART next steps</w:t>
            </w:r>
          </w:p>
        </w:tc>
        <w:tc>
          <w:tcPr>
            <w:tcW w:w="4320" w:type="dxa"/>
            <w:shd w:val="clear" w:color="auto" w:fill="B8CCE4" w:themeFill="accent1" w:themeFillTint="66"/>
          </w:tcPr>
          <w:p w14:paraId="7352E40D" w14:textId="0948E346"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Aut1: Launch MFL CPD; introduce vocabulary mats in all classes.</w:t>
            </w:r>
            <w:r w:rsidRPr="00617A5E">
              <w:rPr>
                <w:rFonts w:asciiTheme="majorHAnsi" w:hAnsiTheme="majorHAnsi" w:cstheme="majorHAnsi"/>
              </w:rPr>
              <w:br/>
              <w:t>Aut2: Monitor oral practice; collect pupil voice data.</w:t>
            </w:r>
            <w:r w:rsidRPr="00617A5E">
              <w:rPr>
                <w:rFonts w:asciiTheme="majorHAnsi" w:hAnsiTheme="majorHAnsi" w:cstheme="majorHAnsi"/>
              </w:rPr>
              <w:br/>
              <w:t>Spr1: Host MFL culture week; showcase learning in assemblies.</w:t>
            </w:r>
            <w:r w:rsidRPr="00617A5E">
              <w:rPr>
                <w:rFonts w:asciiTheme="majorHAnsi" w:hAnsiTheme="majorHAnsi" w:cstheme="majorHAnsi"/>
              </w:rPr>
              <w:br/>
              <w:t xml:space="preserve">Spr2: </w:t>
            </w:r>
            <w:r w:rsidR="00DD62F4" w:rsidRPr="00617A5E">
              <w:rPr>
                <w:rFonts w:asciiTheme="majorHAnsi" w:hAnsiTheme="majorHAnsi" w:cstheme="majorHAnsi"/>
              </w:rPr>
              <w:t>Visit from trust or local schools</w:t>
            </w:r>
            <w:r w:rsidRPr="00617A5E">
              <w:rPr>
                <w:rFonts w:asciiTheme="majorHAnsi" w:hAnsiTheme="majorHAnsi" w:cstheme="majorHAnsi"/>
              </w:rPr>
              <w:br/>
              <w:t>Sum1: Review progression map; update endpoints.</w:t>
            </w:r>
            <w:r w:rsidRPr="00617A5E">
              <w:rPr>
                <w:rFonts w:asciiTheme="majorHAnsi" w:hAnsiTheme="majorHAnsi" w:cstheme="majorHAnsi"/>
              </w:rPr>
              <w:br/>
              <w:t>Sum2: Evaluate impact; report to governors.</w:t>
            </w:r>
          </w:p>
        </w:tc>
      </w:tr>
    </w:tbl>
    <w:p w14:paraId="7D951639" w14:textId="77777777" w:rsidR="00FD161E" w:rsidRPr="00617A5E" w:rsidRDefault="00FD161E">
      <w:pPr>
        <w:rPr>
          <w:rFonts w:asciiTheme="majorHAnsi" w:hAnsiTheme="majorHAnsi" w:cstheme="majorHAnsi"/>
        </w:rPr>
      </w:pPr>
    </w:p>
    <w:sectPr w:rsidR="00FD161E" w:rsidRPr="00617A5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76594343">
    <w:abstractNumId w:val="8"/>
  </w:num>
  <w:num w:numId="2" w16cid:durableId="417940954">
    <w:abstractNumId w:val="6"/>
  </w:num>
  <w:num w:numId="3" w16cid:durableId="2147238030">
    <w:abstractNumId w:val="5"/>
  </w:num>
  <w:num w:numId="4" w16cid:durableId="2056343973">
    <w:abstractNumId w:val="4"/>
  </w:num>
  <w:num w:numId="5" w16cid:durableId="390544025">
    <w:abstractNumId w:val="7"/>
  </w:num>
  <w:num w:numId="6" w16cid:durableId="414209042">
    <w:abstractNumId w:val="3"/>
  </w:num>
  <w:num w:numId="7" w16cid:durableId="447315840">
    <w:abstractNumId w:val="2"/>
  </w:num>
  <w:num w:numId="8" w16cid:durableId="1418286528">
    <w:abstractNumId w:val="1"/>
  </w:num>
  <w:num w:numId="9" w16cid:durableId="1213884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0433"/>
    <w:rsid w:val="0015074B"/>
    <w:rsid w:val="0029639D"/>
    <w:rsid w:val="00326F90"/>
    <w:rsid w:val="003A2DC0"/>
    <w:rsid w:val="005E48F4"/>
    <w:rsid w:val="00617A5E"/>
    <w:rsid w:val="00674D36"/>
    <w:rsid w:val="00AA1D8D"/>
    <w:rsid w:val="00AE4F12"/>
    <w:rsid w:val="00B47730"/>
    <w:rsid w:val="00BB25DE"/>
    <w:rsid w:val="00CB0664"/>
    <w:rsid w:val="00D56021"/>
    <w:rsid w:val="00DD62F4"/>
    <w:rsid w:val="00EE7ED4"/>
    <w:rsid w:val="00FC693F"/>
    <w:rsid w:val="00FD16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720255"/>
  <w14:defaultImageDpi w14:val="300"/>
  <w15:docId w15:val="{4BEA8912-4BE5-4770-8F4A-9CCEC24C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BEN LYONS</cp:lastModifiedBy>
  <cp:revision>7</cp:revision>
  <dcterms:created xsi:type="dcterms:W3CDTF">2026-01-14T15:38:00Z</dcterms:created>
  <dcterms:modified xsi:type="dcterms:W3CDTF">2026-03-05T13:20:00Z</dcterms:modified>
  <cp:category/>
</cp:coreProperties>
</file>