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2AF3C" w14:textId="578D6B81" w:rsidR="004F508B" w:rsidRDefault="004F508B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67621186" wp14:editId="38471D78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F5A10" w14:textId="5F3338AB" w:rsidR="00AC6005" w:rsidRPr="00B26925" w:rsidRDefault="00B838E8">
      <w:pPr>
        <w:jc w:val="center"/>
        <w:rPr>
          <w:rFonts w:asciiTheme="majorHAnsi" w:hAnsiTheme="majorHAnsi" w:cstheme="majorHAnsi"/>
        </w:rPr>
      </w:pPr>
      <w:r w:rsidRPr="00B26925">
        <w:rPr>
          <w:rFonts w:asciiTheme="majorHAnsi" w:hAnsiTheme="majorHAnsi" w:cstheme="majorHAnsi"/>
          <w:b/>
          <w:sz w:val="36"/>
        </w:rPr>
        <w:t>Forest View Primary School</w:t>
      </w:r>
      <w:r w:rsidRPr="00B26925">
        <w:rPr>
          <w:rFonts w:asciiTheme="majorHAnsi" w:hAnsiTheme="majorHAnsi" w:cstheme="majorHAnsi"/>
          <w:b/>
          <w:sz w:val="36"/>
        </w:rPr>
        <w:br/>
      </w:r>
      <w:r w:rsidR="004F508B" w:rsidRPr="00B26925">
        <w:rPr>
          <w:rFonts w:asciiTheme="majorHAnsi" w:hAnsiTheme="majorHAnsi" w:cstheme="majorHAnsi"/>
          <w:b/>
          <w:sz w:val="36"/>
        </w:rPr>
        <w:t>English (Writing)</w:t>
      </w:r>
      <w:r w:rsidR="004F508B">
        <w:rPr>
          <w:rFonts w:asciiTheme="majorHAnsi" w:hAnsiTheme="majorHAnsi" w:cstheme="majorHAnsi"/>
          <w:b/>
          <w:sz w:val="36"/>
        </w:rPr>
        <w:t xml:space="preserve"> - </w:t>
      </w:r>
      <w:r w:rsidRPr="00B26925">
        <w:rPr>
          <w:rFonts w:asciiTheme="majorHAnsi" w:hAnsiTheme="majorHAnsi" w:cstheme="majorHAnsi"/>
          <w:b/>
          <w:sz w:val="36"/>
        </w:rPr>
        <w:t>Subject Progression Map</w:t>
      </w:r>
    </w:p>
    <w:p w14:paraId="20986C96" w14:textId="77777777" w:rsidR="00AC6005" w:rsidRPr="004F508B" w:rsidRDefault="00B838E8">
      <w:pPr>
        <w:pStyle w:val="Heading1"/>
        <w:rPr>
          <w:rFonts w:cstheme="majorHAnsi"/>
        </w:rPr>
      </w:pPr>
      <w:r w:rsidRPr="00B26925">
        <w:rPr>
          <w:rFonts w:cstheme="majorHAnsi"/>
        </w:rPr>
        <w:t xml:space="preserve">1. </w:t>
      </w:r>
      <w:r w:rsidRPr="004F508B">
        <w:rPr>
          <w:rFonts w:cstheme="majorHAnsi"/>
        </w:rPr>
        <w:t>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AC6005" w:rsidRPr="004F508B" w14:paraId="5952AC5F" w14:textId="77777777" w:rsidTr="00AC6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28A6A1F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 xml:space="preserve">Subject vision (why </w:t>
            </w:r>
            <w:proofErr w:type="gramStart"/>
            <w:r w:rsidRPr="004F508B">
              <w:rPr>
                <w:rFonts w:cstheme="majorHAnsi"/>
              </w:rPr>
              <w:t>this matters</w:t>
            </w:r>
            <w:proofErr w:type="gramEnd"/>
            <w:r w:rsidRPr="004F508B">
              <w:rPr>
                <w:rFonts w:cstheme="majorHAnsi"/>
              </w:rPr>
              <w:t xml:space="preserve"> for </w:t>
            </w:r>
            <w:r w:rsidRPr="004F508B">
              <w:rPr>
                <w:rFonts w:cstheme="majorHAnsi"/>
              </w:rPr>
              <w:t>Forest View)</w:t>
            </w:r>
          </w:p>
        </w:tc>
        <w:tc>
          <w:tcPr>
            <w:tcW w:w="4320" w:type="dxa"/>
          </w:tcPr>
          <w:p w14:paraId="6315E081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Writing is taught to enable pupils to communicate effectively and creatively, developing fluency, stamina, and accuracy. Forest View aims for pupils to write for a range of purposes and audiences, applying grammar, punctuation, and spelling knowledge consistently. Handwriting and presentation are valued as part of writing excellence.</w:t>
            </w:r>
          </w:p>
        </w:tc>
      </w:tr>
      <w:tr w:rsidR="00AC6005" w:rsidRPr="004F508B" w14:paraId="3CAEB569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53ABADD9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C3948E7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Purposeful writing tasks linked to whole-school topics; author visits; writing competitions; publishing opportunities (school displays, newsletters, online platforms).</w:t>
            </w:r>
          </w:p>
        </w:tc>
      </w:tr>
      <w:tr w:rsidR="00AC6005" w:rsidRPr="004F508B" w14:paraId="707274FC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57261C7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601DC098" w14:textId="2E2555FA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Writing tasks promote respectful debate, democracy (e.g. persuasive writing), and cultural awareness through diverse text types.</w:t>
            </w:r>
          </w:p>
        </w:tc>
      </w:tr>
      <w:tr w:rsidR="00AC6005" w:rsidRPr="004F508B" w14:paraId="04E52EE8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1FEEBB8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BA5DB91" w14:textId="25B7ECC0" w:rsidR="00AC6005" w:rsidRPr="004F508B" w:rsidRDefault="004556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Daily high</w:t>
            </w:r>
            <w:r w:rsidRPr="004F508B">
              <w:rPr>
                <w:rFonts w:ascii="Cambria Math" w:hAnsi="Cambria Math" w:cs="Cambria Math"/>
              </w:rPr>
              <w:t>‑</w:t>
            </w:r>
            <w:r w:rsidRPr="004F508B">
              <w:rPr>
                <w:rFonts w:asciiTheme="majorHAnsi" w:hAnsiTheme="majorHAnsi" w:cstheme="majorHAnsi"/>
              </w:rPr>
              <w:t>quality phonics (RWI); RWI Fresh Start for KS2 writers still learning phonics; adaptive teaching ensures all pupils access age-related writing tasks with scaffolds (sentence stems, vocabulary banks, writing frames). Targeted interventions for fine motor skills and spelling; additional support for EAL vocabulary development.</w:t>
            </w:r>
          </w:p>
        </w:tc>
      </w:tr>
      <w:tr w:rsidR="00AC6005" w:rsidRPr="004F508B" w14:paraId="5D81ABFF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7453CF7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Vocabulary threads</w:t>
            </w:r>
          </w:p>
        </w:tc>
        <w:tc>
          <w:tcPr>
            <w:tcW w:w="4320" w:type="dxa"/>
          </w:tcPr>
          <w:p w14:paraId="6640C2E5" w14:textId="72B1E82F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Explicit teaching of tiered vocabulary in writing lessons; vocabulary walls and “word</w:t>
            </w:r>
            <w:r w:rsidR="00334053" w:rsidRPr="004F508B">
              <w:rPr>
                <w:rFonts w:asciiTheme="majorHAnsi" w:hAnsiTheme="majorHAnsi" w:cstheme="majorHAnsi"/>
              </w:rPr>
              <w:t>s</w:t>
            </w:r>
            <w:r w:rsidRPr="004F508B">
              <w:rPr>
                <w:rFonts w:asciiTheme="majorHAnsi" w:hAnsiTheme="majorHAnsi" w:cstheme="majorHAnsi"/>
              </w:rPr>
              <w:t xml:space="preserve"> of the week” initiatives; cross-curricular vocabulary integration.</w:t>
            </w:r>
          </w:p>
        </w:tc>
      </w:tr>
    </w:tbl>
    <w:p w14:paraId="52B0498D" w14:textId="77777777" w:rsidR="00AC6005" w:rsidRPr="004F508B" w:rsidRDefault="00B838E8">
      <w:pPr>
        <w:pStyle w:val="Heading1"/>
        <w:rPr>
          <w:rFonts w:cstheme="majorHAnsi"/>
        </w:rPr>
      </w:pPr>
      <w:r w:rsidRPr="004F508B">
        <w:rPr>
          <w:rFonts w:cstheme="majorHAnsi"/>
        </w:rPr>
        <w:lastRenderedPageBreak/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619"/>
        <w:gridCol w:w="1698"/>
        <w:gridCol w:w="1910"/>
        <w:gridCol w:w="1719"/>
        <w:gridCol w:w="1674"/>
      </w:tblGrid>
      <w:tr w:rsidR="00AC6005" w:rsidRPr="004F508B" w14:paraId="1834E0C9" w14:textId="77777777" w:rsidTr="00AC6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0027FFC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0AF4D79E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6E007F8B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2429EBB6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77447477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Connected threads</w:t>
            </w:r>
          </w:p>
        </w:tc>
      </w:tr>
      <w:tr w:rsidR="00AC6005" w:rsidRPr="004F508B" w14:paraId="6FBC90F9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3FA033B2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FEC01BC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Letter formation; oral rehearsal; simple sentence structure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C0B93D8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Compose short phrases; use </w:t>
            </w:r>
            <w:r w:rsidRPr="004F508B">
              <w:rPr>
                <w:rFonts w:asciiTheme="majorHAnsi" w:hAnsiTheme="majorHAnsi" w:cstheme="majorHAnsi"/>
              </w:rPr>
              <w:t>phonics to spell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3337367" w14:textId="3C9C3C02" w:rsidR="00AC6005" w:rsidRPr="004F508B" w:rsidRDefault="006D00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Tricky words; phonics-based spelling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7DEF727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Linked to early reading and phonics</w:t>
            </w:r>
          </w:p>
        </w:tc>
      </w:tr>
      <w:tr w:rsidR="00AC6005" w:rsidRPr="004F508B" w14:paraId="0800AB3B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0129054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5337A155" w14:textId="79E1BB84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Secure basic punctuation (</w:t>
            </w:r>
            <w:proofErr w:type="gramStart"/>
            <w:r w:rsidRPr="004F508B">
              <w:rPr>
                <w:rFonts w:asciiTheme="majorHAnsi" w:hAnsiTheme="majorHAnsi" w:cstheme="majorHAnsi"/>
              </w:rPr>
              <w:t>. ?</w:t>
            </w:r>
            <w:proofErr w:type="gramEnd"/>
            <w:r w:rsidRPr="004F508B">
              <w:rPr>
                <w:rFonts w:asciiTheme="majorHAnsi" w:hAnsiTheme="majorHAnsi" w:cstheme="majorHAnsi"/>
              </w:rPr>
              <w:t xml:space="preserve"> !); expand sentences with adjectives</w:t>
            </w:r>
            <w:r w:rsidR="00B94221" w:rsidRPr="004F508B">
              <w:rPr>
                <w:rFonts w:asciiTheme="majorHAnsi" w:hAnsiTheme="majorHAnsi" w:cstheme="majorHAnsi"/>
              </w:rPr>
              <w:t xml:space="preserve"> and </w:t>
            </w:r>
            <w:proofErr w:type="spellStart"/>
            <w:r w:rsidR="00B94221" w:rsidRPr="004F508B">
              <w:rPr>
                <w:rFonts w:asciiTheme="majorHAnsi" w:hAnsiTheme="majorHAnsi" w:cstheme="majorHAnsi"/>
              </w:rPr>
              <w:t>conjuctions</w:t>
            </w:r>
            <w:proofErr w:type="spellEnd"/>
          </w:p>
        </w:tc>
        <w:tc>
          <w:tcPr>
            <w:tcW w:w="1728" w:type="dxa"/>
          </w:tcPr>
          <w:p w14:paraId="3EFA52EB" w14:textId="098B96DA" w:rsidR="00B94221" w:rsidRPr="004F508B" w:rsidRDefault="00B9422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Write dictated sentences</w:t>
            </w:r>
          </w:p>
          <w:p w14:paraId="18352A46" w14:textId="2E2AE75B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Write narratives, recounts, simple </w:t>
            </w:r>
            <w:r w:rsidRPr="004F508B">
              <w:rPr>
                <w:rFonts w:asciiTheme="majorHAnsi" w:hAnsiTheme="majorHAnsi" w:cstheme="majorHAnsi"/>
              </w:rPr>
              <w:t>instructions</w:t>
            </w:r>
          </w:p>
        </w:tc>
        <w:tc>
          <w:tcPr>
            <w:tcW w:w="1728" w:type="dxa"/>
          </w:tcPr>
          <w:p w14:paraId="4AA38497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Tier 1 &amp; 2 vocabulary; common exception words</w:t>
            </w:r>
          </w:p>
        </w:tc>
        <w:tc>
          <w:tcPr>
            <w:tcW w:w="1728" w:type="dxa"/>
          </w:tcPr>
          <w:p w14:paraId="7E22616E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Apply phonics knowledge; link to reading texts</w:t>
            </w:r>
          </w:p>
        </w:tc>
      </w:tr>
      <w:tr w:rsidR="00AC6005" w:rsidRPr="004F508B" w14:paraId="12A3CAB2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1CB5AA10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049E110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Paragraphing; varied sentence types; fronted adverbials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D4BCD99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Plan, draft, edit; use dialogue; maintain tense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01B358F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Expanded noun phrases; conjunctions; adverbials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EE2820C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Grammar taught in context; link to reading</w:t>
            </w:r>
          </w:p>
        </w:tc>
      </w:tr>
      <w:tr w:rsidR="00AC6005" w:rsidRPr="004F508B" w14:paraId="4638F0E6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0A3DB51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1921854D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Cohesion across paragraphs; advanced punctuation (</w:t>
            </w:r>
            <w:proofErr w:type="gramStart"/>
            <w:r w:rsidRPr="004F508B">
              <w:rPr>
                <w:rFonts w:asciiTheme="majorHAnsi" w:hAnsiTheme="majorHAnsi" w:cstheme="majorHAnsi"/>
              </w:rPr>
              <w:t>; :</w:t>
            </w:r>
            <w:proofErr w:type="gramEnd"/>
            <w:r w:rsidRPr="004F508B">
              <w:rPr>
                <w:rFonts w:asciiTheme="majorHAnsi" w:hAnsiTheme="majorHAnsi" w:cstheme="majorHAnsi"/>
              </w:rPr>
              <w:t xml:space="preserve"> –)</w:t>
            </w:r>
          </w:p>
        </w:tc>
        <w:tc>
          <w:tcPr>
            <w:tcW w:w="1728" w:type="dxa"/>
          </w:tcPr>
          <w:p w14:paraId="36038A67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Write for audience/purpose; develop authorial voice</w:t>
            </w:r>
          </w:p>
        </w:tc>
        <w:tc>
          <w:tcPr>
            <w:tcW w:w="1728" w:type="dxa"/>
          </w:tcPr>
          <w:p w14:paraId="40E16A6F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Figurative language; formal/informal register</w:t>
            </w:r>
          </w:p>
        </w:tc>
        <w:tc>
          <w:tcPr>
            <w:tcW w:w="1728" w:type="dxa"/>
          </w:tcPr>
          <w:p w14:paraId="22BCF613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Writing informs </w:t>
            </w:r>
            <w:r w:rsidRPr="004F508B">
              <w:rPr>
                <w:rFonts w:asciiTheme="majorHAnsi" w:hAnsiTheme="majorHAnsi" w:cstheme="majorHAnsi"/>
              </w:rPr>
              <w:t>cross-curricular outcomes</w:t>
            </w:r>
          </w:p>
        </w:tc>
      </w:tr>
    </w:tbl>
    <w:p w14:paraId="117E71A9" w14:textId="77777777" w:rsidR="00AC6005" w:rsidRPr="004F508B" w:rsidRDefault="00B838E8">
      <w:pPr>
        <w:pStyle w:val="Heading1"/>
        <w:rPr>
          <w:rFonts w:cstheme="majorHAnsi"/>
        </w:rPr>
      </w:pPr>
      <w:r w:rsidRPr="004F508B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3"/>
        <w:gridCol w:w="2156"/>
        <w:gridCol w:w="2156"/>
        <w:gridCol w:w="2155"/>
      </w:tblGrid>
      <w:tr w:rsidR="00AC6005" w:rsidRPr="004F508B" w14:paraId="2A430928" w14:textId="77777777" w:rsidTr="00FA76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3ADB2C86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Phase</w:t>
            </w:r>
          </w:p>
        </w:tc>
        <w:tc>
          <w:tcPr>
            <w:tcW w:w="2156" w:type="dxa"/>
          </w:tcPr>
          <w:p w14:paraId="0547D924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3061DFFE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Typical assessments</w:t>
            </w:r>
          </w:p>
        </w:tc>
        <w:tc>
          <w:tcPr>
            <w:tcW w:w="2155" w:type="dxa"/>
          </w:tcPr>
          <w:p w14:paraId="35DAE9AB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Non-examined evidence</w:t>
            </w:r>
          </w:p>
        </w:tc>
      </w:tr>
      <w:tr w:rsidR="00AC6005" w:rsidRPr="004F508B" w14:paraId="3D3C4858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  <w:shd w:val="clear" w:color="auto" w:fill="B8CCE4" w:themeFill="accent1" w:themeFillTint="66"/>
          </w:tcPr>
          <w:p w14:paraId="057EDB29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EYFS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6EAA55AF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Write </w:t>
            </w:r>
            <w:proofErr w:type="spellStart"/>
            <w:r w:rsidRPr="004F508B">
              <w:rPr>
                <w:rFonts w:asciiTheme="majorHAnsi" w:hAnsiTheme="majorHAnsi" w:cstheme="majorHAnsi"/>
              </w:rPr>
              <w:t>recognisable</w:t>
            </w:r>
            <w:proofErr w:type="spellEnd"/>
            <w:r w:rsidRPr="004F508B">
              <w:rPr>
                <w:rFonts w:asciiTheme="majorHAnsi" w:hAnsiTheme="majorHAnsi" w:cstheme="majorHAnsi"/>
              </w:rPr>
              <w:t xml:space="preserve"> letters; compose simple sentences; spell phonetically plausible words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7A617B5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Teacher judgement; phonics checks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59E83B6A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Writing </w:t>
            </w:r>
            <w:r w:rsidRPr="004F508B">
              <w:rPr>
                <w:rFonts w:asciiTheme="majorHAnsi" w:hAnsiTheme="majorHAnsi" w:cstheme="majorHAnsi"/>
              </w:rPr>
              <w:t>samples; observation notes</w:t>
            </w:r>
          </w:p>
        </w:tc>
      </w:tr>
      <w:tr w:rsidR="00AC6005" w:rsidRPr="004F508B" w14:paraId="3FFA9758" w14:textId="77777777" w:rsidTr="00FA76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4CB034F4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KS1</w:t>
            </w:r>
          </w:p>
        </w:tc>
        <w:tc>
          <w:tcPr>
            <w:tcW w:w="2156" w:type="dxa"/>
          </w:tcPr>
          <w:p w14:paraId="1EEC5E71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Write coherent sentences; use basic punctuation; apply phonics and spelling rules</w:t>
            </w:r>
          </w:p>
        </w:tc>
        <w:tc>
          <w:tcPr>
            <w:tcW w:w="2156" w:type="dxa"/>
          </w:tcPr>
          <w:p w14:paraId="6CEFDACE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Termly writing assessments; moderation</w:t>
            </w:r>
          </w:p>
        </w:tc>
        <w:tc>
          <w:tcPr>
            <w:tcW w:w="2155" w:type="dxa"/>
          </w:tcPr>
          <w:p w14:paraId="48AA1529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Workbooks; Seesaw uploads</w:t>
            </w:r>
          </w:p>
        </w:tc>
      </w:tr>
      <w:tr w:rsidR="00AC6005" w:rsidRPr="004F508B" w14:paraId="46BAA088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  <w:shd w:val="clear" w:color="auto" w:fill="B8CCE4" w:themeFill="accent1" w:themeFillTint="66"/>
          </w:tcPr>
          <w:p w14:paraId="0B8CCF75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LKS2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33FF6FBB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proofErr w:type="spellStart"/>
            <w:r w:rsidRPr="004F508B">
              <w:rPr>
                <w:rFonts w:asciiTheme="majorHAnsi" w:hAnsiTheme="majorHAnsi" w:cstheme="majorHAnsi"/>
              </w:rPr>
              <w:t>Organise</w:t>
            </w:r>
            <w:proofErr w:type="spellEnd"/>
            <w:r w:rsidRPr="004F508B">
              <w:rPr>
                <w:rFonts w:asciiTheme="majorHAnsi" w:hAnsiTheme="majorHAnsi" w:cstheme="majorHAnsi"/>
              </w:rPr>
              <w:t xml:space="preserve"> ideas into paragraphs; use varied sentence </w:t>
            </w:r>
            <w:r w:rsidRPr="004F508B">
              <w:rPr>
                <w:rFonts w:asciiTheme="majorHAnsi" w:hAnsiTheme="majorHAnsi" w:cstheme="majorHAnsi"/>
              </w:rPr>
              <w:t>structures; apply grammar accurately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696E238F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Termly assessments; interim moderation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415721DB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Annotated drafts; pupil voice</w:t>
            </w:r>
          </w:p>
        </w:tc>
      </w:tr>
      <w:tr w:rsidR="00AC6005" w:rsidRPr="004F508B" w14:paraId="16F08E5F" w14:textId="77777777" w:rsidTr="00FA76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3" w:type="dxa"/>
          </w:tcPr>
          <w:p w14:paraId="00AD504F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UKS2</w:t>
            </w:r>
          </w:p>
        </w:tc>
        <w:tc>
          <w:tcPr>
            <w:tcW w:w="2156" w:type="dxa"/>
          </w:tcPr>
          <w:p w14:paraId="13EEA471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Write effectively for different purposes; use advanced </w:t>
            </w:r>
            <w:r w:rsidRPr="004F508B">
              <w:rPr>
                <w:rFonts w:asciiTheme="majorHAnsi" w:hAnsiTheme="majorHAnsi" w:cstheme="majorHAnsi"/>
              </w:rPr>
              <w:lastRenderedPageBreak/>
              <w:t>punctuation; demonstrate control of tone and register</w:t>
            </w:r>
          </w:p>
        </w:tc>
        <w:tc>
          <w:tcPr>
            <w:tcW w:w="2156" w:type="dxa"/>
          </w:tcPr>
          <w:p w14:paraId="4527504E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lastRenderedPageBreak/>
              <w:t>End-of-year assessments; KS2 writing frameworks</w:t>
            </w:r>
          </w:p>
        </w:tc>
        <w:tc>
          <w:tcPr>
            <w:tcW w:w="2155" w:type="dxa"/>
          </w:tcPr>
          <w:p w14:paraId="104089BB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Published pieces; debate scripts</w:t>
            </w:r>
          </w:p>
        </w:tc>
      </w:tr>
    </w:tbl>
    <w:p w14:paraId="25929846" w14:textId="77777777" w:rsidR="00AC6005" w:rsidRPr="004F508B" w:rsidRDefault="00B838E8">
      <w:pPr>
        <w:pStyle w:val="Heading1"/>
        <w:rPr>
          <w:rFonts w:cstheme="majorHAnsi"/>
        </w:rPr>
      </w:pPr>
      <w:r w:rsidRPr="004F508B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AC6005" w:rsidRPr="004F508B" w14:paraId="7AFAF303" w14:textId="77777777" w:rsidTr="00AC6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3E86D08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06AB76D8" w14:textId="793440AE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 xml:space="preserve">National Curriculum; school progression documents; handwriting </w:t>
            </w:r>
            <w:proofErr w:type="spellStart"/>
            <w:r w:rsidRPr="004F508B">
              <w:rPr>
                <w:rFonts w:cstheme="majorHAnsi"/>
              </w:rPr>
              <w:t>programme</w:t>
            </w:r>
            <w:proofErr w:type="spellEnd"/>
            <w:r w:rsidRPr="004F508B">
              <w:rPr>
                <w:rFonts w:cstheme="majorHAnsi"/>
              </w:rPr>
              <w:t xml:space="preserve">; </w:t>
            </w:r>
            <w:r w:rsidR="001D1283" w:rsidRPr="004F508B">
              <w:rPr>
                <w:rFonts w:cstheme="majorHAnsi"/>
              </w:rPr>
              <w:t>phonics/</w:t>
            </w:r>
            <w:r w:rsidRPr="004F508B">
              <w:rPr>
                <w:rFonts w:cstheme="majorHAnsi"/>
              </w:rPr>
              <w:t>spelling scheme.</w:t>
            </w:r>
          </w:p>
        </w:tc>
      </w:tr>
      <w:tr w:rsidR="00AC6005" w:rsidRPr="004F508B" w14:paraId="6C3AB382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849C34A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0D5917A" w14:textId="117F5535" w:rsidR="00AC6005" w:rsidRPr="004F508B" w:rsidRDefault="005219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Dictation and scaffolded speaking and listening </w:t>
            </w:r>
            <w:r w:rsidR="00DC6F6A" w:rsidRPr="004F508B">
              <w:rPr>
                <w:rFonts w:asciiTheme="majorHAnsi" w:hAnsiTheme="majorHAnsi" w:cstheme="majorHAnsi"/>
              </w:rPr>
              <w:t>opportunities</w:t>
            </w:r>
            <w:r w:rsidRPr="004F508B">
              <w:rPr>
                <w:rFonts w:asciiTheme="majorHAnsi" w:hAnsiTheme="majorHAnsi" w:cstheme="majorHAnsi"/>
              </w:rPr>
              <w:t xml:space="preserve">, </w:t>
            </w:r>
            <w:r w:rsidR="00DC6F6A" w:rsidRPr="004F508B">
              <w:rPr>
                <w:rFonts w:asciiTheme="majorHAnsi" w:hAnsiTheme="majorHAnsi" w:cstheme="majorHAnsi"/>
              </w:rPr>
              <w:t>m</w:t>
            </w:r>
            <w:r w:rsidRPr="004F508B">
              <w:rPr>
                <w:rFonts w:asciiTheme="majorHAnsi" w:hAnsiTheme="majorHAnsi" w:cstheme="majorHAnsi"/>
              </w:rPr>
              <w:t>odelled writing; shared writing; guided writing groups; use of success criteria/toolkits.</w:t>
            </w:r>
          </w:p>
        </w:tc>
      </w:tr>
      <w:tr w:rsidR="00AC6005" w:rsidRPr="004F508B" w14:paraId="4EF99473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305794A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240AD77D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Termly writing assessments; ongoing formative feedback; moderation across phases and trust.</w:t>
            </w:r>
          </w:p>
        </w:tc>
      </w:tr>
      <w:tr w:rsidR="00AC6005" w:rsidRPr="004F508B" w14:paraId="6FE7719F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57C0E8E7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EB3B9B1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Book scrutiny; planning checks; pupil voice; lesson observations.</w:t>
            </w:r>
          </w:p>
        </w:tc>
      </w:tr>
      <w:tr w:rsidR="00AC6005" w:rsidRPr="004F508B" w14:paraId="7396C530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CFED50E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774029F6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Grammar in context; effective feedback; adaptive scaffolds for SEND/EAL.</w:t>
            </w:r>
          </w:p>
        </w:tc>
      </w:tr>
      <w:tr w:rsidR="00AC6005" w:rsidRPr="004F508B" w14:paraId="6675C346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A17C855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D6D557E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In-the-moment feedback; reduced marking burden; use of </w:t>
            </w:r>
            <w:r w:rsidRPr="004F508B">
              <w:rPr>
                <w:rFonts w:asciiTheme="majorHAnsi" w:hAnsiTheme="majorHAnsi" w:cstheme="majorHAnsi"/>
              </w:rPr>
              <w:t>Seesaw for evidence.</w:t>
            </w:r>
          </w:p>
        </w:tc>
      </w:tr>
    </w:tbl>
    <w:p w14:paraId="4ED1420D" w14:textId="77777777" w:rsidR="00AC6005" w:rsidRPr="004F508B" w:rsidRDefault="00B838E8">
      <w:pPr>
        <w:pStyle w:val="Heading1"/>
        <w:rPr>
          <w:rFonts w:cstheme="majorHAnsi"/>
        </w:rPr>
      </w:pPr>
      <w:r w:rsidRPr="004F508B">
        <w:rPr>
          <w:rFonts w:cstheme="majorHAnsi"/>
        </w:rPr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8"/>
        <w:gridCol w:w="4312"/>
      </w:tblGrid>
      <w:tr w:rsidR="00AC6005" w:rsidRPr="004F508B" w14:paraId="11FAC07B" w14:textId="77777777" w:rsidTr="00AC6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CDFBC99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3E53052F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Sentence starters; writing frames; vocabulary banks.</w:t>
            </w:r>
          </w:p>
        </w:tc>
      </w:tr>
      <w:tr w:rsidR="00AC6005" w:rsidRPr="004F508B" w14:paraId="4717C5C3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5BB6F171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4597630" w14:textId="751F2C68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Fine motor skill </w:t>
            </w:r>
            <w:proofErr w:type="spellStart"/>
            <w:r w:rsidRPr="004F508B">
              <w:rPr>
                <w:rFonts w:asciiTheme="majorHAnsi" w:hAnsiTheme="majorHAnsi" w:cstheme="majorHAnsi"/>
              </w:rPr>
              <w:t>programmes</w:t>
            </w:r>
            <w:proofErr w:type="spellEnd"/>
            <w:r w:rsidRPr="004F508B">
              <w:rPr>
                <w:rFonts w:asciiTheme="majorHAnsi" w:hAnsiTheme="majorHAnsi" w:cstheme="majorHAnsi"/>
              </w:rPr>
              <w:t xml:space="preserve">; targeted </w:t>
            </w:r>
            <w:r w:rsidR="005219AE" w:rsidRPr="004F508B">
              <w:rPr>
                <w:rFonts w:asciiTheme="majorHAnsi" w:hAnsiTheme="majorHAnsi" w:cstheme="majorHAnsi"/>
              </w:rPr>
              <w:t>phonics/</w:t>
            </w:r>
            <w:r w:rsidRPr="004F508B">
              <w:rPr>
                <w:rFonts w:asciiTheme="majorHAnsi" w:hAnsiTheme="majorHAnsi" w:cstheme="majorHAnsi"/>
              </w:rPr>
              <w:t>spelling/grammar support.</w:t>
            </w:r>
          </w:p>
        </w:tc>
      </w:tr>
      <w:tr w:rsidR="00AC6005" w:rsidRPr="004F508B" w14:paraId="661CC1F3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60A97C3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0F6D1073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Adapted toolkits for </w:t>
            </w:r>
            <w:r w:rsidRPr="004F508B">
              <w:rPr>
                <w:rFonts w:asciiTheme="majorHAnsi" w:hAnsiTheme="majorHAnsi" w:cstheme="majorHAnsi"/>
              </w:rPr>
              <w:t>SEND/EAL; bilingual resources where needed.</w:t>
            </w:r>
          </w:p>
        </w:tc>
      </w:tr>
      <w:tr w:rsidR="00AC6005" w:rsidRPr="004F508B" w14:paraId="6F76073E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8496DA0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3FF97F9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Writing tasks embedded in all subjects; application evidenced in topic work.</w:t>
            </w:r>
          </w:p>
        </w:tc>
      </w:tr>
      <w:tr w:rsidR="00AC6005" w:rsidRPr="004F508B" w14:paraId="7B02DB5A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E00C2EC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1E4292B5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Texts and writing tasks reflect diverse cultures and </w:t>
            </w:r>
            <w:r w:rsidRPr="004F508B">
              <w:rPr>
                <w:rFonts w:asciiTheme="majorHAnsi" w:hAnsiTheme="majorHAnsi" w:cstheme="majorHAnsi"/>
              </w:rPr>
              <w:t>experiences.</w:t>
            </w:r>
          </w:p>
        </w:tc>
      </w:tr>
    </w:tbl>
    <w:p w14:paraId="37A61557" w14:textId="77777777" w:rsidR="00AC6005" w:rsidRPr="004F508B" w:rsidRDefault="00B838E8">
      <w:pPr>
        <w:pStyle w:val="Heading1"/>
        <w:rPr>
          <w:rFonts w:cstheme="majorHAnsi"/>
        </w:rPr>
      </w:pPr>
      <w:r w:rsidRPr="004F508B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AC6005" w:rsidRPr="004F508B" w14:paraId="4A1F0A88" w14:textId="77777777" w:rsidTr="00AC60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98D7801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4341B08E" w14:textId="77777777" w:rsidR="00AC6005" w:rsidRPr="004F508B" w:rsidRDefault="00B838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4F508B">
              <w:rPr>
                <w:rFonts w:cstheme="majorHAnsi"/>
              </w:rPr>
              <w:t>KS2 writing at 76% (2024); improved GDS trend since 2022.</w:t>
            </w:r>
          </w:p>
        </w:tc>
      </w:tr>
      <w:tr w:rsidR="00AC6005" w:rsidRPr="004F508B" w14:paraId="57CFE813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3E3E02B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81BA683" w14:textId="77777777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Increased use of modelled writing; improved handwriting consistency; stronger vocabulary integration.</w:t>
            </w:r>
          </w:p>
        </w:tc>
      </w:tr>
      <w:tr w:rsidR="00AC6005" w:rsidRPr="004F508B" w14:paraId="55303DAE" w14:textId="77777777" w:rsidTr="00AC60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E06FDBD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4D411786" w14:textId="77777777" w:rsidR="00AC6005" w:rsidRPr="004F508B" w:rsidRDefault="00B838E8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>Boys’ writing attainment gap; stamina for extended writing; EAL vocabulary acquisition.</w:t>
            </w:r>
          </w:p>
        </w:tc>
      </w:tr>
      <w:tr w:rsidR="00AC6005" w:rsidRPr="004F508B" w14:paraId="0514132A" w14:textId="77777777" w:rsidTr="00B838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6BB196C" w14:textId="77777777" w:rsidR="00AC6005" w:rsidRPr="004F508B" w:rsidRDefault="00B838E8">
            <w:pPr>
              <w:rPr>
                <w:rFonts w:cstheme="majorHAnsi"/>
              </w:rPr>
            </w:pPr>
            <w:r w:rsidRPr="004F508B">
              <w:rPr>
                <w:rFonts w:cstheme="majorHAnsi"/>
              </w:rPr>
              <w:lastRenderedPageBreak/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2CB1C93" w14:textId="7BC6A4DA" w:rsidR="00AC6005" w:rsidRPr="004F508B" w:rsidRDefault="00B838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4F508B">
              <w:rPr>
                <w:rFonts w:asciiTheme="majorHAnsi" w:hAnsiTheme="majorHAnsi" w:cstheme="majorHAnsi"/>
              </w:rPr>
              <w:t xml:space="preserve">Aut1: </w:t>
            </w:r>
            <w:r w:rsidR="0047158E" w:rsidRPr="004F508B">
              <w:rPr>
                <w:rFonts w:asciiTheme="majorHAnsi" w:hAnsiTheme="majorHAnsi" w:cstheme="majorHAnsi"/>
              </w:rPr>
              <w:t>Embed</w:t>
            </w:r>
            <w:r w:rsidRPr="004F508B">
              <w:rPr>
                <w:rFonts w:asciiTheme="majorHAnsi" w:hAnsiTheme="majorHAnsi" w:cstheme="majorHAnsi"/>
              </w:rPr>
              <w:t xml:space="preserve"> handwriting focus; monitor fine motor interventions.</w:t>
            </w:r>
            <w:r w:rsidRPr="004F508B">
              <w:rPr>
                <w:rFonts w:asciiTheme="majorHAnsi" w:hAnsiTheme="majorHAnsi" w:cstheme="majorHAnsi"/>
              </w:rPr>
              <w:br/>
              <w:t>Aut2: Vocabulary enrichment project; track impact on writing outcomes.</w:t>
            </w:r>
            <w:r w:rsidRPr="004F508B">
              <w:rPr>
                <w:rFonts w:asciiTheme="majorHAnsi" w:hAnsiTheme="majorHAnsi" w:cstheme="majorHAnsi"/>
              </w:rPr>
              <w:br/>
            </w:r>
            <w:r w:rsidRPr="004F508B">
              <w:rPr>
                <w:rFonts w:asciiTheme="majorHAnsi" w:hAnsiTheme="majorHAnsi" w:cstheme="majorHAnsi"/>
              </w:rPr>
              <w:t>Spr1: Boys’ writing booster groups; evaluate progress.</w:t>
            </w:r>
            <w:r w:rsidRPr="004F508B">
              <w:rPr>
                <w:rFonts w:asciiTheme="majorHAnsi" w:hAnsiTheme="majorHAnsi" w:cstheme="majorHAnsi"/>
              </w:rPr>
              <w:br/>
              <w:t>Spr2: Parent workshop on supporting writing at home.</w:t>
            </w:r>
            <w:r w:rsidRPr="004F508B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4F508B">
              <w:rPr>
                <w:rFonts w:asciiTheme="majorHAnsi" w:hAnsiTheme="majorHAnsi" w:cstheme="majorHAnsi"/>
              </w:rPr>
              <w:br/>
              <w:t>Sum2: Report impact to governors.</w:t>
            </w:r>
          </w:p>
        </w:tc>
      </w:tr>
    </w:tbl>
    <w:p w14:paraId="6E2FEAFA" w14:textId="77777777" w:rsidR="0075540C" w:rsidRPr="004F508B" w:rsidRDefault="0075540C">
      <w:pPr>
        <w:rPr>
          <w:rFonts w:asciiTheme="majorHAnsi" w:hAnsiTheme="majorHAnsi" w:cstheme="majorHAnsi"/>
        </w:rPr>
      </w:pPr>
    </w:p>
    <w:sectPr w:rsidR="0075540C" w:rsidRPr="004F508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9636654">
    <w:abstractNumId w:val="8"/>
  </w:num>
  <w:num w:numId="2" w16cid:durableId="1928801327">
    <w:abstractNumId w:val="6"/>
  </w:num>
  <w:num w:numId="3" w16cid:durableId="1816681391">
    <w:abstractNumId w:val="5"/>
  </w:num>
  <w:num w:numId="4" w16cid:durableId="1360666572">
    <w:abstractNumId w:val="4"/>
  </w:num>
  <w:num w:numId="5" w16cid:durableId="712771610">
    <w:abstractNumId w:val="7"/>
  </w:num>
  <w:num w:numId="6" w16cid:durableId="1802571036">
    <w:abstractNumId w:val="3"/>
  </w:num>
  <w:num w:numId="7" w16cid:durableId="2043355319">
    <w:abstractNumId w:val="2"/>
  </w:num>
  <w:num w:numId="8" w16cid:durableId="269515455">
    <w:abstractNumId w:val="1"/>
  </w:num>
  <w:num w:numId="9" w16cid:durableId="2044935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C39"/>
    <w:rsid w:val="0015074B"/>
    <w:rsid w:val="001D1283"/>
    <w:rsid w:val="0029639D"/>
    <w:rsid w:val="00326F90"/>
    <w:rsid w:val="00334053"/>
    <w:rsid w:val="0045560D"/>
    <w:rsid w:val="0047158E"/>
    <w:rsid w:val="004F508B"/>
    <w:rsid w:val="005219AE"/>
    <w:rsid w:val="005E48F4"/>
    <w:rsid w:val="006D00C5"/>
    <w:rsid w:val="0075540C"/>
    <w:rsid w:val="008D248E"/>
    <w:rsid w:val="00AA1D8D"/>
    <w:rsid w:val="00AC6005"/>
    <w:rsid w:val="00B26925"/>
    <w:rsid w:val="00B47730"/>
    <w:rsid w:val="00B838E8"/>
    <w:rsid w:val="00B94221"/>
    <w:rsid w:val="00CB0664"/>
    <w:rsid w:val="00DC6F6A"/>
    <w:rsid w:val="00FA76C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698676"/>
  <w14:defaultImageDpi w14:val="300"/>
  <w15:docId w15:val="{5C63F348-12E8-4A17-A98E-3043E413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14</cp:revision>
  <dcterms:created xsi:type="dcterms:W3CDTF">2026-01-09T10:43:00Z</dcterms:created>
  <dcterms:modified xsi:type="dcterms:W3CDTF">2026-03-05T13:49:00Z</dcterms:modified>
  <cp:category/>
</cp:coreProperties>
</file>