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A78109" w14:textId="430E3559" w:rsidR="006E3581" w:rsidRDefault="006E3581">
      <w:pPr>
        <w:jc w:val="center"/>
        <w:rPr>
          <w:rFonts w:asciiTheme="majorHAnsi" w:hAnsiTheme="majorHAnsi" w:cstheme="majorHAnsi"/>
          <w:b/>
          <w:sz w:val="36"/>
        </w:rPr>
      </w:pPr>
      <w:r>
        <w:rPr>
          <w:rFonts w:asciiTheme="majorHAnsi" w:hAnsiTheme="majorHAnsi" w:cstheme="majorHAnsi"/>
          <w:noProof/>
        </w:rPr>
        <w:drawing>
          <wp:inline distT="0" distB="0" distL="0" distR="0" wp14:anchorId="13217392" wp14:editId="055B7286">
            <wp:extent cx="929640" cy="929640"/>
            <wp:effectExtent l="0" t="0" r="3810" b="3810"/>
            <wp:docPr id="1" name="Picture 1" descr="A logo with trees and acorn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logo with trees and acorns&#10;&#10;AI-generated content may be incorrect.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929640" cy="929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244DB5" w14:textId="091CA2A5" w:rsidR="00546718" w:rsidRPr="006E3581" w:rsidRDefault="00DB678F">
      <w:pPr>
        <w:jc w:val="center"/>
        <w:rPr>
          <w:rFonts w:ascii="Calibri" w:hAnsi="Calibri" w:cs="Calibri"/>
        </w:rPr>
      </w:pPr>
      <w:r w:rsidRPr="006E3581">
        <w:rPr>
          <w:rFonts w:ascii="Calibri" w:hAnsi="Calibri" w:cs="Calibri"/>
          <w:b/>
          <w:sz w:val="36"/>
        </w:rPr>
        <w:t>Forest View Primary School</w:t>
      </w:r>
      <w:r w:rsidRPr="006E3581">
        <w:rPr>
          <w:rFonts w:ascii="Calibri" w:hAnsi="Calibri" w:cs="Calibri"/>
          <w:b/>
          <w:sz w:val="36"/>
        </w:rPr>
        <w:br/>
      </w:r>
      <w:r w:rsidR="006E3581" w:rsidRPr="006E3581">
        <w:rPr>
          <w:rFonts w:ascii="Calibri" w:hAnsi="Calibri" w:cs="Calibri"/>
          <w:b/>
          <w:sz w:val="36"/>
        </w:rPr>
        <w:t xml:space="preserve">CPSHE </w:t>
      </w:r>
      <w:r w:rsidRPr="006E3581">
        <w:rPr>
          <w:rFonts w:ascii="Calibri" w:hAnsi="Calibri" w:cs="Calibri"/>
          <w:b/>
          <w:sz w:val="36"/>
        </w:rPr>
        <w:t>Subject Progression Map</w:t>
      </w:r>
    </w:p>
    <w:p w14:paraId="153CFD42" w14:textId="77777777" w:rsidR="00546718" w:rsidRPr="006E3581" w:rsidRDefault="00DB678F">
      <w:pPr>
        <w:pStyle w:val="Heading1"/>
        <w:rPr>
          <w:rFonts w:ascii="Calibri" w:hAnsi="Calibri" w:cs="Calibri"/>
        </w:rPr>
      </w:pPr>
      <w:r w:rsidRPr="006E3581">
        <w:rPr>
          <w:rFonts w:ascii="Calibri" w:hAnsi="Calibri" w:cs="Calibri"/>
        </w:rPr>
        <w:t>1. Intent</w:t>
      </w:r>
    </w:p>
    <w:tbl>
      <w:tblPr>
        <w:tblStyle w:val="LightGrid"/>
        <w:tblW w:w="0" w:type="auto"/>
        <w:tblLook w:val="04A0" w:firstRow="1" w:lastRow="0" w:firstColumn="1" w:lastColumn="0" w:noHBand="0" w:noVBand="1"/>
      </w:tblPr>
      <w:tblGrid>
        <w:gridCol w:w="4312"/>
        <w:gridCol w:w="4308"/>
      </w:tblGrid>
      <w:tr w:rsidR="00546718" w:rsidRPr="006E3581" w14:paraId="4F5F552B" w14:textId="77777777" w:rsidTr="0054671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</w:tcPr>
          <w:p w14:paraId="5FCC9C66" w14:textId="77777777" w:rsidR="00546718" w:rsidRPr="006E3581" w:rsidRDefault="00DB678F">
            <w:pPr>
              <w:rPr>
                <w:rFonts w:ascii="Calibri" w:hAnsi="Calibri" w:cs="Calibri"/>
              </w:rPr>
            </w:pPr>
            <w:r w:rsidRPr="006E3581">
              <w:rPr>
                <w:rFonts w:ascii="Calibri" w:hAnsi="Calibri" w:cs="Calibri"/>
              </w:rPr>
              <w:t>Subject vision (why this matters for Forest View)</w:t>
            </w:r>
          </w:p>
        </w:tc>
        <w:tc>
          <w:tcPr>
            <w:tcW w:w="4320" w:type="dxa"/>
          </w:tcPr>
          <w:p w14:paraId="4798E393" w14:textId="113DC72E" w:rsidR="00546718" w:rsidRPr="006E3581" w:rsidRDefault="00DB678F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</w:rPr>
            </w:pPr>
            <w:r w:rsidRPr="006E3581">
              <w:rPr>
                <w:rFonts w:ascii="Calibri" w:hAnsi="Calibri" w:cs="Calibri"/>
              </w:rPr>
              <w:t>CPSHE at Forest View aims to equip pupils with the knowledge, skills, and values to lead safe, healthy</w:t>
            </w:r>
            <w:r w:rsidR="008C1C96" w:rsidRPr="006E3581">
              <w:rPr>
                <w:rFonts w:ascii="Calibri" w:hAnsi="Calibri" w:cs="Calibri"/>
              </w:rPr>
              <w:t xml:space="preserve"> </w:t>
            </w:r>
            <w:r w:rsidRPr="006E3581">
              <w:rPr>
                <w:rFonts w:ascii="Calibri" w:hAnsi="Calibri" w:cs="Calibri"/>
              </w:rPr>
              <w:t xml:space="preserve">and fulfilling lives. We want </w:t>
            </w:r>
            <w:r w:rsidRPr="006E3581">
              <w:rPr>
                <w:rFonts w:ascii="Calibri" w:hAnsi="Calibri" w:cs="Calibri"/>
              </w:rPr>
              <w:t>pupils to develop resilience, empathy, and respect, preparing them for life in modern Britain and enabling them to make informed decisions.</w:t>
            </w:r>
          </w:p>
        </w:tc>
      </w:tr>
      <w:tr w:rsidR="00546718" w:rsidRPr="006E3581" w14:paraId="7BDB8C7F" w14:textId="77777777" w:rsidTr="00D50D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  <w:shd w:val="clear" w:color="auto" w:fill="B8CCE4" w:themeFill="accent1" w:themeFillTint="66"/>
          </w:tcPr>
          <w:p w14:paraId="17533980" w14:textId="77777777" w:rsidR="00546718" w:rsidRPr="006E3581" w:rsidRDefault="00DB678F">
            <w:pPr>
              <w:rPr>
                <w:rFonts w:ascii="Calibri" w:hAnsi="Calibri" w:cs="Calibri"/>
              </w:rPr>
            </w:pPr>
            <w:r w:rsidRPr="006E3581">
              <w:rPr>
                <w:rFonts w:ascii="Calibri" w:hAnsi="Calibri" w:cs="Calibri"/>
              </w:rPr>
              <w:t>Local context drivers &amp; cultural capital</w:t>
            </w:r>
          </w:p>
        </w:tc>
        <w:tc>
          <w:tcPr>
            <w:tcW w:w="4320" w:type="dxa"/>
            <w:shd w:val="clear" w:color="auto" w:fill="B8CCE4" w:themeFill="accent1" w:themeFillTint="66"/>
          </w:tcPr>
          <w:p w14:paraId="6ED1A609" w14:textId="77777777" w:rsidR="00546718" w:rsidRPr="006E3581" w:rsidRDefault="00DB678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</w:rPr>
            </w:pPr>
            <w:r w:rsidRPr="006E3581">
              <w:rPr>
                <w:rFonts w:ascii="Calibri" w:hAnsi="Calibri" w:cs="Calibri"/>
              </w:rPr>
              <w:t>Focus on mental health and well-being; healthy lifestyles; financial education; community engagement; enrichment through assemblies and external speakers.</w:t>
            </w:r>
          </w:p>
        </w:tc>
      </w:tr>
      <w:tr w:rsidR="00546718" w:rsidRPr="006E3581" w14:paraId="5C0189BA" w14:textId="77777777" w:rsidTr="00546718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</w:tcPr>
          <w:p w14:paraId="30A9CD43" w14:textId="77777777" w:rsidR="00546718" w:rsidRPr="006E3581" w:rsidRDefault="00DB678F">
            <w:pPr>
              <w:rPr>
                <w:rFonts w:ascii="Calibri" w:hAnsi="Calibri" w:cs="Calibri"/>
              </w:rPr>
            </w:pPr>
            <w:r w:rsidRPr="006E3581">
              <w:rPr>
                <w:rFonts w:ascii="Calibri" w:hAnsi="Calibri" w:cs="Calibri"/>
              </w:rPr>
              <w:t>Links to school values &amp; British Values</w:t>
            </w:r>
          </w:p>
        </w:tc>
        <w:tc>
          <w:tcPr>
            <w:tcW w:w="4320" w:type="dxa"/>
          </w:tcPr>
          <w:p w14:paraId="7D34572E" w14:textId="77777777" w:rsidR="00546718" w:rsidRPr="006E3581" w:rsidRDefault="00DB678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 w:cs="Calibri"/>
              </w:rPr>
            </w:pPr>
            <w:r w:rsidRPr="006E3581">
              <w:rPr>
                <w:rFonts w:ascii="Calibri" w:hAnsi="Calibri" w:cs="Calibri"/>
              </w:rPr>
              <w:t>Promotes democracy, respect, and tolerance; supports understanding of protected characteristics and equality.</w:t>
            </w:r>
          </w:p>
        </w:tc>
      </w:tr>
      <w:tr w:rsidR="00546718" w:rsidRPr="006E3581" w14:paraId="409B6984" w14:textId="77777777" w:rsidTr="00D50D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  <w:shd w:val="clear" w:color="auto" w:fill="B8CCE4" w:themeFill="accent1" w:themeFillTint="66"/>
          </w:tcPr>
          <w:p w14:paraId="420D94E3" w14:textId="77777777" w:rsidR="00546718" w:rsidRPr="006E3581" w:rsidRDefault="00DB678F">
            <w:pPr>
              <w:rPr>
                <w:rFonts w:ascii="Calibri" w:hAnsi="Calibri" w:cs="Calibri"/>
              </w:rPr>
            </w:pPr>
            <w:r w:rsidRPr="006E3581">
              <w:rPr>
                <w:rFonts w:ascii="Calibri" w:hAnsi="Calibri" w:cs="Calibri"/>
              </w:rPr>
              <w:t xml:space="preserve">Inclusion intent </w:t>
            </w:r>
            <w:r w:rsidRPr="006E3581">
              <w:rPr>
                <w:rFonts w:ascii="Calibri" w:hAnsi="Calibri" w:cs="Calibri"/>
              </w:rPr>
              <w:t>(SEND/EAL/PP/Bottom 20%)</w:t>
            </w:r>
          </w:p>
        </w:tc>
        <w:tc>
          <w:tcPr>
            <w:tcW w:w="4320" w:type="dxa"/>
            <w:shd w:val="clear" w:color="auto" w:fill="B8CCE4" w:themeFill="accent1" w:themeFillTint="66"/>
          </w:tcPr>
          <w:p w14:paraId="1E15AD05" w14:textId="77777777" w:rsidR="00546718" w:rsidRPr="006E3581" w:rsidRDefault="00DB678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</w:rPr>
            </w:pPr>
            <w:r w:rsidRPr="006E3581">
              <w:rPr>
                <w:rFonts w:ascii="Calibri" w:hAnsi="Calibri" w:cs="Calibri"/>
              </w:rPr>
              <w:t>Adaptive teaching includes visual prompts, simplified language, and scaffolded discussion; targeted interventions for pupils with social and emotional needs.</w:t>
            </w:r>
          </w:p>
        </w:tc>
      </w:tr>
      <w:tr w:rsidR="00546718" w:rsidRPr="006E3581" w14:paraId="58E38025" w14:textId="77777777" w:rsidTr="00546718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</w:tcPr>
          <w:p w14:paraId="252BB87C" w14:textId="77777777" w:rsidR="00546718" w:rsidRPr="006E3581" w:rsidRDefault="00DB678F">
            <w:pPr>
              <w:rPr>
                <w:rFonts w:ascii="Calibri" w:hAnsi="Calibri" w:cs="Calibri"/>
              </w:rPr>
            </w:pPr>
            <w:r w:rsidRPr="006E3581">
              <w:rPr>
                <w:rFonts w:ascii="Calibri" w:hAnsi="Calibri" w:cs="Calibri"/>
              </w:rPr>
              <w:t>Core threads</w:t>
            </w:r>
          </w:p>
        </w:tc>
        <w:tc>
          <w:tcPr>
            <w:tcW w:w="4320" w:type="dxa"/>
          </w:tcPr>
          <w:p w14:paraId="1951241F" w14:textId="77777777" w:rsidR="00546718" w:rsidRPr="006E3581" w:rsidRDefault="00DB678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 w:cs="Calibri"/>
              </w:rPr>
            </w:pPr>
            <w:r w:rsidRPr="006E3581">
              <w:rPr>
                <w:rFonts w:ascii="Calibri" w:hAnsi="Calibri" w:cs="Calibri"/>
              </w:rPr>
              <w:t>Health and well-being; relationships; living in the wider world; safeguarding and online safety embedded throughout.</w:t>
            </w:r>
          </w:p>
        </w:tc>
      </w:tr>
    </w:tbl>
    <w:p w14:paraId="2AB7DED7" w14:textId="77777777" w:rsidR="00546718" w:rsidRPr="006E3581" w:rsidRDefault="00DB678F">
      <w:pPr>
        <w:pStyle w:val="Heading1"/>
        <w:rPr>
          <w:rFonts w:ascii="Calibri" w:hAnsi="Calibri" w:cs="Calibri"/>
        </w:rPr>
      </w:pPr>
      <w:r w:rsidRPr="006E3581">
        <w:rPr>
          <w:rFonts w:ascii="Calibri" w:hAnsi="Calibri" w:cs="Calibri"/>
        </w:rPr>
        <w:t>2. Sequencing Overview</w:t>
      </w:r>
    </w:p>
    <w:tbl>
      <w:tblPr>
        <w:tblStyle w:val="LightGrid"/>
        <w:tblW w:w="0" w:type="auto"/>
        <w:tblLook w:val="04A0" w:firstRow="1" w:lastRow="0" w:firstColumn="1" w:lastColumn="0" w:noHBand="0" w:noVBand="1"/>
      </w:tblPr>
      <w:tblGrid>
        <w:gridCol w:w="1721"/>
        <w:gridCol w:w="1727"/>
        <w:gridCol w:w="1724"/>
        <w:gridCol w:w="1724"/>
        <w:gridCol w:w="1724"/>
      </w:tblGrid>
      <w:tr w:rsidR="00546718" w:rsidRPr="006E3581" w14:paraId="6ACEAF32" w14:textId="77777777" w:rsidTr="0054671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28" w:type="dxa"/>
          </w:tcPr>
          <w:p w14:paraId="6AEC97F3" w14:textId="77777777" w:rsidR="00546718" w:rsidRPr="006E3581" w:rsidRDefault="00DB678F">
            <w:pPr>
              <w:rPr>
                <w:rFonts w:ascii="Calibri" w:hAnsi="Calibri" w:cs="Calibri"/>
              </w:rPr>
            </w:pPr>
            <w:r w:rsidRPr="006E3581">
              <w:rPr>
                <w:rFonts w:ascii="Calibri" w:hAnsi="Calibri" w:cs="Calibri"/>
              </w:rPr>
              <w:t>Phase</w:t>
            </w:r>
          </w:p>
        </w:tc>
        <w:tc>
          <w:tcPr>
            <w:tcW w:w="1728" w:type="dxa"/>
          </w:tcPr>
          <w:p w14:paraId="118E27D0" w14:textId="77777777" w:rsidR="00546718" w:rsidRPr="006E3581" w:rsidRDefault="00DB678F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</w:rPr>
            </w:pPr>
            <w:r w:rsidRPr="006E3581">
              <w:rPr>
                <w:rFonts w:ascii="Calibri" w:hAnsi="Calibri" w:cs="Calibri"/>
              </w:rPr>
              <w:t>Core knowledge</w:t>
            </w:r>
          </w:p>
        </w:tc>
        <w:tc>
          <w:tcPr>
            <w:tcW w:w="1728" w:type="dxa"/>
          </w:tcPr>
          <w:p w14:paraId="159A04A5" w14:textId="77777777" w:rsidR="00546718" w:rsidRPr="006E3581" w:rsidRDefault="00DB678F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</w:rPr>
            </w:pPr>
            <w:r w:rsidRPr="006E3581">
              <w:rPr>
                <w:rFonts w:ascii="Calibri" w:hAnsi="Calibri" w:cs="Calibri"/>
              </w:rPr>
              <w:t>Key skills</w:t>
            </w:r>
          </w:p>
        </w:tc>
        <w:tc>
          <w:tcPr>
            <w:tcW w:w="1728" w:type="dxa"/>
          </w:tcPr>
          <w:p w14:paraId="50B0FC9E" w14:textId="77777777" w:rsidR="00546718" w:rsidRPr="006E3581" w:rsidRDefault="00DB678F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</w:rPr>
            </w:pPr>
            <w:r w:rsidRPr="006E3581">
              <w:rPr>
                <w:rFonts w:ascii="Calibri" w:hAnsi="Calibri" w:cs="Calibri"/>
              </w:rPr>
              <w:t>Key vocabulary</w:t>
            </w:r>
          </w:p>
        </w:tc>
        <w:tc>
          <w:tcPr>
            <w:tcW w:w="1728" w:type="dxa"/>
          </w:tcPr>
          <w:p w14:paraId="30D80899" w14:textId="77777777" w:rsidR="00546718" w:rsidRPr="006E3581" w:rsidRDefault="00DB678F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</w:rPr>
            </w:pPr>
            <w:r w:rsidRPr="006E3581">
              <w:rPr>
                <w:rFonts w:ascii="Calibri" w:hAnsi="Calibri" w:cs="Calibri"/>
              </w:rPr>
              <w:t>Connected threads</w:t>
            </w:r>
          </w:p>
        </w:tc>
      </w:tr>
      <w:tr w:rsidR="00546718" w:rsidRPr="006E3581" w14:paraId="2D955FFB" w14:textId="77777777" w:rsidTr="00D50D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28" w:type="dxa"/>
            <w:shd w:val="clear" w:color="auto" w:fill="B8CCE4" w:themeFill="accent1" w:themeFillTint="66"/>
          </w:tcPr>
          <w:p w14:paraId="1623F44C" w14:textId="77777777" w:rsidR="00546718" w:rsidRPr="006E3581" w:rsidRDefault="00DB678F">
            <w:pPr>
              <w:rPr>
                <w:rFonts w:ascii="Calibri" w:hAnsi="Calibri" w:cs="Calibri"/>
              </w:rPr>
            </w:pPr>
            <w:r w:rsidRPr="006E3581">
              <w:rPr>
                <w:rFonts w:ascii="Calibri" w:hAnsi="Calibri" w:cs="Calibri"/>
              </w:rPr>
              <w:t>EYFS</w:t>
            </w:r>
          </w:p>
        </w:tc>
        <w:tc>
          <w:tcPr>
            <w:tcW w:w="1728" w:type="dxa"/>
            <w:shd w:val="clear" w:color="auto" w:fill="B8CCE4" w:themeFill="accent1" w:themeFillTint="66"/>
          </w:tcPr>
          <w:p w14:paraId="7C5FC712" w14:textId="77777777" w:rsidR="00546718" w:rsidRPr="006E3581" w:rsidRDefault="00DB678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</w:rPr>
            </w:pPr>
            <w:r w:rsidRPr="006E3581">
              <w:rPr>
                <w:rFonts w:ascii="Calibri" w:hAnsi="Calibri" w:cs="Calibri"/>
              </w:rPr>
              <w:t>Understanding feelings; friendships; healthy habits</w:t>
            </w:r>
          </w:p>
        </w:tc>
        <w:tc>
          <w:tcPr>
            <w:tcW w:w="1728" w:type="dxa"/>
            <w:shd w:val="clear" w:color="auto" w:fill="B8CCE4" w:themeFill="accent1" w:themeFillTint="66"/>
          </w:tcPr>
          <w:p w14:paraId="0164F7FA" w14:textId="77777777" w:rsidR="00546718" w:rsidRPr="006E3581" w:rsidRDefault="00DB678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</w:rPr>
            </w:pPr>
            <w:r w:rsidRPr="006E3581">
              <w:rPr>
                <w:rFonts w:ascii="Calibri" w:hAnsi="Calibri" w:cs="Calibri"/>
              </w:rPr>
              <w:t>Express needs; share; take turns</w:t>
            </w:r>
          </w:p>
        </w:tc>
        <w:tc>
          <w:tcPr>
            <w:tcW w:w="1728" w:type="dxa"/>
            <w:shd w:val="clear" w:color="auto" w:fill="B8CCE4" w:themeFill="accent1" w:themeFillTint="66"/>
          </w:tcPr>
          <w:p w14:paraId="1989DDCE" w14:textId="77777777" w:rsidR="00546718" w:rsidRPr="006E3581" w:rsidRDefault="00DB678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</w:rPr>
            </w:pPr>
            <w:r w:rsidRPr="006E3581">
              <w:rPr>
                <w:rFonts w:ascii="Calibri" w:hAnsi="Calibri" w:cs="Calibri"/>
              </w:rPr>
              <w:t xml:space="preserve">Feelings; </w:t>
            </w:r>
            <w:r w:rsidRPr="006E3581">
              <w:rPr>
                <w:rFonts w:ascii="Calibri" w:hAnsi="Calibri" w:cs="Calibri"/>
              </w:rPr>
              <w:t>friend; safe</w:t>
            </w:r>
          </w:p>
        </w:tc>
        <w:tc>
          <w:tcPr>
            <w:tcW w:w="1728" w:type="dxa"/>
            <w:shd w:val="clear" w:color="auto" w:fill="B8CCE4" w:themeFill="accent1" w:themeFillTint="66"/>
          </w:tcPr>
          <w:p w14:paraId="590EF337" w14:textId="77777777" w:rsidR="00546718" w:rsidRPr="006E3581" w:rsidRDefault="00DB678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</w:rPr>
            </w:pPr>
            <w:r w:rsidRPr="006E3581">
              <w:rPr>
                <w:rFonts w:ascii="Calibri" w:hAnsi="Calibri" w:cs="Calibri"/>
              </w:rPr>
              <w:t>Linked to PSED ELGs and daily routines</w:t>
            </w:r>
          </w:p>
        </w:tc>
      </w:tr>
      <w:tr w:rsidR="00546718" w:rsidRPr="006E3581" w14:paraId="0C0F8263" w14:textId="77777777" w:rsidTr="00546718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28" w:type="dxa"/>
          </w:tcPr>
          <w:p w14:paraId="568FFDFE" w14:textId="77777777" w:rsidR="00546718" w:rsidRPr="006E3581" w:rsidRDefault="00DB678F">
            <w:pPr>
              <w:rPr>
                <w:rFonts w:ascii="Calibri" w:hAnsi="Calibri" w:cs="Calibri"/>
              </w:rPr>
            </w:pPr>
            <w:r w:rsidRPr="006E3581">
              <w:rPr>
                <w:rFonts w:ascii="Calibri" w:hAnsi="Calibri" w:cs="Calibri"/>
              </w:rPr>
              <w:t>KS1</w:t>
            </w:r>
          </w:p>
        </w:tc>
        <w:tc>
          <w:tcPr>
            <w:tcW w:w="1728" w:type="dxa"/>
          </w:tcPr>
          <w:p w14:paraId="6D0FE2FF" w14:textId="77777777" w:rsidR="00546718" w:rsidRPr="006E3581" w:rsidRDefault="00DB678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 w:cs="Calibri"/>
              </w:rPr>
            </w:pPr>
            <w:r w:rsidRPr="006E3581">
              <w:rPr>
                <w:rFonts w:ascii="Calibri" w:hAnsi="Calibri" w:cs="Calibri"/>
              </w:rPr>
              <w:t xml:space="preserve">Rules; safety; healthy eating; </w:t>
            </w:r>
            <w:r w:rsidRPr="006E3581">
              <w:rPr>
                <w:rFonts w:ascii="Calibri" w:hAnsi="Calibri" w:cs="Calibri"/>
              </w:rPr>
              <w:lastRenderedPageBreak/>
              <w:t>basic money concepts</w:t>
            </w:r>
          </w:p>
        </w:tc>
        <w:tc>
          <w:tcPr>
            <w:tcW w:w="1728" w:type="dxa"/>
          </w:tcPr>
          <w:p w14:paraId="158435CB" w14:textId="77777777" w:rsidR="00546718" w:rsidRPr="006E3581" w:rsidRDefault="00DB678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 w:cs="Calibri"/>
              </w:rPr>
            </w:pPr>
            <w:r w:rsidRPr="006E3581">
              <w:rPr>
                <w:rFonts w:ascii="Calibri" w:hAnsi="Calibri" w:cs="Calibri"/>
              </w:rPr>
              <w:lastRenderedPageBreak/>
              <w:t xml:space="preserve">Recognise emotions; ask for help; </w:t>
            </w:r>
            <w:r w:rsidRPr="006E3581">
              <w:rPr>
                <w:rFonts w:ascii="Calibri" w:hAnsi="Calibri" w:cs="Calibri"/>
              </w:rPr>
              <w:lastRenderedPageBreak/>
              <w:t>manage simple risks</w:t>
            </w:r>
          </w:p>
        </w:tc>
        <w:tc>
          <w:tcPr>
            <w:tcW w:w="1728" w:type="dxa"/>
          </w:tcPr>
          <w:p w14:paraId="0C10689E" w14:textId="77777777" w:rsidR="00546718" w:rsidRPr="006E3581" w:rsidRDefault="00DB678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 w:cs="Calibri"/>
              </w:rPr>
            </w:pPr>
            <w:r w:rsidRPr="006E3581">
              <w:rPr>
                <w:rFonts w:ascii="Calibri" w:hAnsi="Calibri" w:cs="Calibri"/>
              </w:rPr>
              <w:lastRenderedPageBreak/>
              <w:t>Respect; healthy; money</w:t>
            </w:r>
          </w:p>
        </w:tc>
        <w:tc>
          <w:tcPr>
            <w:tcW w:w="1728" w:type="dxa"/>
          </w:tcPr>
          <w:p w14:paraId="6C8A2DE4" w14:textId="77777777" w:rsidR="00546718" w:rsidRPr="006E3581" w:rsidRDefault="00DB678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 w:cs="Calibri"/>
              </w:rPr>
            </w:pPr>
            <w:r w:rsidRPr="006E3581">
              <w:rPr>
                <w:rFonts w:ascii="Calibri" w:hAnsi="Calibri" w:cs="Calibri"/>
              </w:rPr>
              <w:t>Talk for CPSHE; link to stories and role-play</w:t>
            </w:r>
          </w:p>
        </w:tc>
      </w:tr>
      <w:tr w:rsidR="00546718" w:rsidRPr="006E3581" w14:paraId="0FA99694" w14:textId="77777777" w:rsidTr="00D50D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28" w:type="dxa"/>
            <w:shd w:val="clear" w:color="auto" w:fill="B8CCE4" w:themeFill="accent1" w:themeFillTint="66"/>
          </w:tcPr>
          <w:p w14:paraId="4A09BB7F" w14:textId="77777777" w:rsidR="00546718" w:rsidRPr="006E3581" w:rsidRDefault="00DB678F">
            <w:pPr>
              <w:rPr>
                <w:rFonts w:ascii="Calibri" w:hAnsi="Calibri" w:cs="Calibri"/>
              </w:rPr>
            </w:pPr>
            <w:r w:rsidRPr="006E3581">
              <w:rPr>
                <w:rFonts w:ascii="Calibri" w:hAnsi="Calibri" w:cs="Calibri"/>
              </w:rPr>
              <w:t>LKS2</w:t>
            </w:r>
          </w:p>
        </w:tc>
        <w:tc>
          <w:tcPr>
            <w:tcW w:w="1728" w:type="dxa"/>
            <w:shd w:val="clear" w:color="auto" w:fill="B8CCE4" w:themeFill="accent1" w:themeFillTint="66"/>
          </w:tcPr>
          <w:p w14:paraId="726AE56E" w14:textId="77777777" w:rsidR="00546718" w:rsidRPr="006E3581" w:rsidRDefault="00DB678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</w:rPr>
            </w:pPr>
            <w:r w:rsidRPr="006E3581">
              <w:rPr>
                <w:rFonts w:ascii="Calibri" w:hAnsi="Calibri" w:cs="Calibri"/>
              </w:rPr>
              <w:t xml:space="preserve">Mental </w:t>
            </w:r>
            <w:r w:rsidRPr="006E3581">
              <w:rPr>
                <w:rFonts w:ascii="Calibri" w:hAnsi="Calibri" w:cs="Calibri"/>
              </w:rPr>
              <w:t>health; diversity; rights and responsibilities</w:t>
            </w:r>
          </w:p>
        </w:tc>
        <w:tc>
          <w:tcPr>
            <w:tcW w:w="1728" w:type="dxa"/>
            <w:shd w:val="clear" w:color="auto" w:fill="B8CCE4" w:themeFill="accent1" w:themeFillTint="66"/>
          </w:tcPr>
          <w:p w14:paraId="09F09531" w14:textId="77777777" w:rsidR="00546718" w:rsidRPr="006E3581" w:rsidRDefault="00DB678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</w:rPr>
            </w:pPr>
            <w:r w:rsidRPr="006E3581">
              <w:rPr>
                <w:rFonts w:ascii="Calibri" w:hAnsi="Calibri" w:cs="Calibri"/>
              </w:rPr>
              <w:t>Discuss viewpoints; resolve conflicts; make choices</w:t>
            </w:r>
          </w:p>
        </w:tc>
        <w:tc>
          <w:tcPr>
            <w:tcW w:w="1728" w:type="dxa"/>
            <w:shd w:val="clear" w:color="auto" w:fill="B8CCE4" w:themeFill="accent1" w:themeFillTint="66"/>
          </w:tcPr>
          <w:p w14:paraId="6D981F63" w14:textId="77777777" w:rsidR="00546718" w:rsidRPr="006E3581" w:rsidRDefault="00DB678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</w:rPr>
            </w:pPr>
            <w:r w:rsidRPr="006E3581">
              <w:rPr>
                <w:rFonts w:ascii="Calibri" w:hAnsi="Calibri" w:cs="Calibri"/>
              </w:rPr>
              <w:t>Consent; diversity; rights</w:t>
            </w:r>
          </w:p>
        </w:tc>
        <w:tc>
          <w:tcPr>
            <w:tcW w:w="1728" w:type="dxa"/>
            <w:shd w:val="clear" w:color="auto" w:fill="B8CCE4" w:themeFill="accent1" w:themeFillTint="66"/>
          </w:tcPr>
          <w:p w14:paraId="7FF907B5" w14:textId="77777777" w:rsidR="00546718" w:rsidRPr="006E3581" w:rsidRDefault="00DB678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</w:rPr>
            </w:pPr>
            <w:r w:rsidRPr="006E3581">
              <w:rPr>
                <w:rFonts w:ascii="Calibri" w:hAnsi="Calibri" w:cs="Calibri"/>
              </w:rPr>
              <w:t>Cross-curricular links with RE and history</w:t>
            </w:r>
          </w:p>
        </w:tc>
      </w:tr>
      <w:tr w:rsidR="00546718" w:rsidRPr="006E3581" w14:paraId="24879A7A" w14:textId="77777777" w:rsidTr="00546718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28" w:type="dxa"/>
          </w:tcPr>
          <w:p w14:paraId="78026DED" w14:textId="77777777" w:rsidR="00546718" w:rsidRPr="006E3581" w:rsidRDefault="00DB678F">
            <w:pPr>
              <w:rPr>
                <w:rFonts w:ascii="Calibri" w:hAnsi="Calibri" w:cs="Calibri"/>
              </w:rPr>
            </w:pPr>
            <w:r w:rsidRPr="006E3581">
              <w:rPr>
                <w:rFonts w:ascii="Calibri" w:hAnsi="Calibri" w:cs="Calibri"/>
              </w:rPr>
              <w:t>UKS2</w:t>
            </w:r>
          </w:p>
        </w:tc>
        <w:tc>
          <w:tcPr>
            <w:tcW w:w="1728" w:type="dxa"/>
          </w:tcPr>
          <w:p w14:paraId="104005DA" w14:textId="77777777" w:rsidR="00546718" w:rsidRPr="006E3581" w:rsidRDefault="00DB678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 w:cs="Calibri"/>
              </w:rPr>
            </w:pPr>
            <w:r w:rsidRPr="006E3581">
              <w:rPr>
                <w:rFonts w:ascii="Calibri" w:hAnsi="Calibri" w:cs="Calibri"/>
              </w:rPr>
              <w:t>Puberty; online safety; financial planning; global citizenship</w:t>
            </w:r>
          </w:p>
        </w:tc>
        <w:tc>
          <w:tcPr>
            <w:tcW w:w="1728" w:type="dxa"/>
          </w:tcPr>
          <w:p w14:paraId="032D2D47" w14:textId="77777777" w:rsidR="00546718" w:rsidRPr="006E3581" w:rsidRDefault="00DB678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 w:cs="Calibri"/>
              </w:rPr>
            </w:pPr>
            <w:r w:rsidRPr="006E3581">
              <w:rPr>
                <w:rFonts w:ascii="Calibri" w:hAnsi="Calibri" w:cs="Calibri"/>
              </w:rPr>
              <w:t xml:space="preserve">Debate; </w:t>
            </w:r>
            <w:r w:rsidRPr="006E3581">
              <w:rPr>
                <w:rFonts w:ascii="Calibri" w:hAnsi="Calibri" w:cs="Calibri"/>
              </w:rPr>
              <w:t>evaluate risks; manage change</w:t>
            </w:r>
          </w:p>
        </w:tc>
        <w:tc>
          <w:tcPr>
            <w:tcW w:w="1728" w:type="dxa"/>
          </w:tcPr>
          <w:p w14:paraId="772EAF4B" w14:textId="77777777" w:rsidR="00546718" w:rsidRPr="006E3581" w:rsidRDefault="00DB678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 w:cs="Calibri"/>
              </w:rPr>
            </w:pPr>
            <w:r w:rsidRPr="006E3581">
              <w:rPr>
                <w:rFonts w:ascii="Calibri" w:hAnsi="Calibri" w:cs="Calibri"/>
              </w:rPr>
              <w:t>Identity; prejudice; budgeting</w:t>
            </w:r>
          </w:p>
        </w:tc>
        <w:tc>
          <w:tcPr>
            <w:tcW w:w="1728" w:type="dxa"/>
          </w:tcPr>
          <w:p w14:paraId="5507BA6C" w14:textId="77777777" w:rsidR="00546718" w:rsidRPr="006E3581" w:rsidRDefault="00DB678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 w:cs="Calibri"/>
              </w:rPr>
            </w:pPr>
            <w:r w:rsidRPr="006E3581">
              <w:rPr>
                <w:rFonts w:ascii="Calibri" w:hAnsi="Calibri" w:cs="Calibri"/>
              </w:rPr>
              <w:t>Preparation for KS3; transition support</w:t>
            </w:r>
          </w:p>
        </w:tc>
      </w:tr>
    </w:tbl>
    <w:p w14:paraId="013DFA9D" w14:textId="77777777" w:rsidR="00546718" w:rsidRPr="006E3581" w:rsidRDefault="00DB678F">
      <w:pPr>
        <w:pStyle w:val="Heading1"/>
        <w:rPr>
          <w:rFonts w:ascii="Calibri" w:hAnsi="Calibri" w:cs="Calibri"/>
        </w:rPr>
      </w:pPr>
      <w:r w:rsidRPr="006E3581">
        <w:rPr>
          <w:rFonts w:ascii="Calibri" w:hAnsi="Calibri" w:cs="Calibri"/>
        </w:rPr>
        <w:t>3. Phase Endpoints</w:t>
      </w:r>
    </w:p>
    <w:tbl>
      <w:tblPr>
        <w:tblStyle w:val="LightGrid"/>
        <w:tblW w:w="0" w:type="auto"/>
        <w:tblLook w:val="04A0" w:firstRow="1" w:lastRow="0" w:firstColumn="1" w:lastColumn="0" w:noHBand="0" w:noVBand="1"/>
      </w:tblPr>
      <w:tblGrid>
        <w:gridCol w:w="2152"/>
        <w:gridCol w:w="2155"/>
        <w:gridCol w:w="2156"/>
        <w:gridCol w:w="2157"/>
      </w:tblGrid>
      <w:tr w:rsidR="00546718" w:rsidRPr="006E3581" w14:paraId="2F5EE524" w14:textId="77777777" w:rsidTr="00841C4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52" w:type="dxa"/>
          </w:tcPr>
          <w:p w14:paraId="41C406AB" w14:textId="77777777" w:rsidR="00546718" w:rsidRPr="006E3581" w:rsidRDefault="00DB678F">
            <w:pPr>
              <w:rPr>
                <w:rFonts w:ascii="Calibri" w:hAnsi="Calibri" w:cs="Calibri"/>
              </w:rPr>
            </w:pPr>
            <w:r w:rsidRPr="006E3581">
              <w:rPr>
                <w:rFonts w:ascii="Calibri" w:hAnsi="Calibri" w:cs="Calibri"/>
              </w:rPr>
              <w:t>Phase</w:t>
            </w:r>
          </w:p>
        </w:tc>
        <w:tc>
          <w:tcPr>
            <w:tcW w:w="2155" w:type="dxa"/>
          </w:tcPr>
          <w:p w14:paraId="1840995A" w14:textId="77777777" w:rsidR="00546718" w:rsidRPr="006E3581" w:rsidRDefault="00DB678F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</w:rPr>
            </w:pPr>
            <w:r w:rsidRPr="006E3581">
              <w:rPr>
                <w:rFonts w:ascii="Calibri" w:hAnsi="Calibri" w:cs="Calibri"/>
              </w:rPr>
              <w:t>Endpoints</w:t>
            </w:r>
          </w:p>
        </w:tc>
        <w:tc>
          <w:tcPr>
            <w:tcW w:w="2156" w:type="dxa"/>
          </w:tcPr>
          <w:p w14:paraId="0147DEBA" w14:textId="77777777" w:rsidR="00546718" w:rsidRPr="006E3581" w:rsidRDefault="00DB678F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</w:rPr>
            </w:pPr>
            <w:r w:rsidRPr="006E3581">
              <w:rPr>
                <w:rFonts w:ascii="Calibri" w:hAnsi="Calibri" w:cs="Calibri"/>
              </w:rPr>
              <w:t>Typical assessments</w:t>
            </w:r>
          </w:p>
        </w:tc>
        <w:tc>
          <w:tcPr>
            <w:tcW w:w="2157" w:type="dxa"/>
          </w:tcPr>
          <w:p w14:paraId="3D382E8E" w14:textId="77777777" w:rsidR="00546718" w:rsidRPr="006E3581" w:rsidRDefault="00DB678F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</w:rPr>
            </w:pPr>
            <w:r w:rsidRPr="006E3581">
              <w:rPr>
                <w:rFonts w:ascii="Calibri" w:hAnsi="Calibri" w:cs="Calibri"/>
              </w:rPr>
              <w:t>Non-examined evidence</w:t>
            </w:r>
          </w:p>
        </w:tc>
      </w:tr>
      <w:tr w:rsidR="00546718" w:rsidRPr="006E3581" w14:paraId="76409C09" w14:textId="77777777" w:rsidTr="00D50D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52" w:type="dxa"/>
            <w:shd w:val="clear" w:color="auto" w:fill="B8CCE4" w:themeFill="accent1" w:themeFillTint="66"/>
          </w:tcPr>
          <w:p w14:paraId="5870B811" w14:textId="77777777" w:rsidR="00546718" w:rsidRPr="006E3581" w:rsidRDefault="00DB678F">
            <w:pPr>
              <w:rPr>
                <w:rFonts w:ascii="Calibri" w:hAnsi="Calibri" w:cs="Calibri"/>
              </w:rPr>
            </w:pPr>
            <w:r w:rsidRPr="006E3581">
              <w:rPr>
                <w:rFonts w:ascii="Calibri" w:hAnsi="Calibri" w:cs="Calibri"/>
              </w:rPr>
              <w:t>EYFS</w:t>
            </w:r>
          </w:p>
        </w:tc>
        <w:tc>
          <w:tcPr>
            <w:tcW w:w="2155" w:type="dxa"/>
            <w:shd w:val="clear" w:color="auto" w:fill="B8CCE4" w:themeFill="accent1" w:themeFillTint="66"/>
          </w:tcPr>
          <w:p w14:paraId="77525996" w14:textId="77777777" w:rsidR="00546718" w:rsidRPr="006E3581" w:rsidRDefault="00DB678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</w:rPr>
            </w:pPr>
            <w:r w:rsidRPr="006E3581">
              <w:rPr>
                <w:rFonts w:ascii="Calibri" w:hAnsi="Calibri" w:cs="Calibri"/>
              </w:rPr>
              <w:t>Identify feelings; follow simple rules; show kindness</w:t>
            </w:r>
          </w:p>
        </w:tc>
        <w:tc>
          <w:tcPr>
            <w:tcW w:w="2156" w:type="dxa"/>
            <w:shd w:val="clear" w:color="auto" w:fill="B8CCE4" w:themeFill="accent1" w:themeFillTint="66"/>
          </w:tcPr>
          <w:p w14:paraId="2D43C189" w14:textId="77777777" w:rsidR="00546718" w:rsidRPr="006E3581" w:rsidRDefault="00DB678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</w:rPr>
            </w:pPr>
            <w:r w:rsidRPr="006E3581">
              <w:rPr>
                <w:rFonts w:ascii="Calibri" w:hAnsi="Calibri" w:cs="Calibri"/>
              </w:rPr>
              <w:t>Observation against ELGs</w:t>
            </w:r>
          </w:p>
        </w:tc>
        <w:tc>
          <w:tcPr>
            <w:tcW w:w="2157" w:type="dxa"/>
            <w:shd w:val="clear" w:color="auto" w:fill="B8CCE4" w:themeFill="accent1" w:themeFillTint="66"/>
          </w:tcPr>
          <w:p w14:paraId="1B6469EE" w14:textId="77777777" w:rsidR="00546718" w:rsidRPr="006E3581" w:rsidRDefault="00DB678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</w:rPr>
            </w:pPr>
            <w:r w:rsidRPr="006E3581">
              <w:rPr>
                <w:rFonts w:ascii="Calibri" w:hAnsi="Calibri" w:cs="Calibri"/>
              </w:rPr>
              <w:t>Photographs; teacher notes</w:t>
            </w:r>
          </w:p>
        </w:tc>
      </w:tr>
      <w:tr w:rsidR="00546718" w:rsidRPr="006E3581" w14:paraId="677B4B0D" w14:textId="77777777" w:rsidTr="00841C41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52" w:type="dxa"/>
          </w:tcPr>
          <w:p w14:paraId="27AEF789" w14:textId="77777777" w:rsidR="00546718" w:rsidRPr="006E3581" w:rsidRDefault="00DB678F">
            <w:pPr>
              <w:rPr>
                <w:rFonts w:ascii="Calibri" w:hAnsi="Calibri" w:cs="Calibri"/>
              </w:rPr>
            </w:pPr>
            <w:r w:rsidRPr="006E3581">
              <w:rPr>
                <w:rFonts w:ascii="Calibri" w:hAnsi="Calibri" w:cs="Calibri"/>
              </w:rPr>
              <w:t>KS1</w:t>
            </w:r>
          </w:p>
        </w:tc>
        <w:tc>
          <w:tcPr>
            <w:tcW w:w="2155" w:type="dxa"/>
          </w:tcPr>
          <w:p w14:paraId="7E5B1CC1" w14:textId="77777777" w:rsidR="00546718" w:rsidRPr="006E3581" w:rsidRDefault="00DB678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 w:cs="Calibri"/>
              </w:rPr>
            </w:pPr>
            <w:r w:rsidRPr="006E3581">
              <w:rPr>
                <w:rFonts w:ascii="Calibri" w:hAnsi="Calibri" w:cs="Calibri"/>
              </w:rPr>
              <w:t>Explain rules; name healthy habits; recognise emotions</w:t>
            </w:r>
          </w:p>
        </w:tc>
        <w:tc>
          <w:tcPr>
            <w:tcW w:w="2156" w:type="dxa"/>
          </w:tcPr>
          <w:p w14:paraId="086B1E17" w14:textId="0EF48D4B" w:rsidR="00546718" w:rsidRPr="006E3581" w:rsidRDefault="00DB678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 w:cs="Calibri"/>
              </w:rPr>
            </w:pPr>
            <w:r w:rsidRPr="006E3581">
              <w:rPr>
                <w:rFonts w:ascii="Calibri" w:hAnsi="Calibri" w:cs="Calibri"/>
              </w:rPr>
              <w:t xml:space="preserve">Teacher </w:t>
            </w:r>
            <w:r w:rsidR="006D2172" w:rsidRPr="006E3581">
              <w:rPr>
                <w:rFonts w:ascii="Calibri" w:hAnsi="Calibri" w:cs="Calibri"/>
              </w:rPr>
              <w:t>observations;</w:t>
            </w:r>
            <w:r w:rsidRPr="006E3581">
              <w:rPr>
                <w:rFonts w:ascii="Calibri" w:hAnsi="Calibri" w:cs="Calibri"/>
              </w:rPr>
              <w:t xml:space="preserve"> quizzes</w:t>
            </w:r>
          </w:p>
        </w:tc>
        <w:tc>
          <w:tcPr>
            <w:tcW w:w="2157" w:type="dxa"/>
          </w:tcPr>
          <w:p w14:paraId="106E0325" w14:textId="77777777" w:rsidR="00546718" w:rsidRPr="006E3581" w:rsidRDefault="00DB678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 w:cs="Calibri"/>
              </w:rPr>
            </w:pPr>
            <w:r w:rsidRPr="006E3581">
              <w:rPr>
                <w:rFonts w:ascii="Calibri" w:hAnsi="Calibri" w:cs="Calibri"/>
              </w:rPr>
              <w:t>Role-play evidence; pupil voice</w:t>
            </w:r>
          </w:p>
        </w:tc>
      </w:tr>
      <w:tr w:rsidR="00546718" w:rsidRPr="006E3581" w14:paraId="4C712E21" w14:textId="77777777" w:rsidTr="00D50D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52" w:type="dxa"/>
            <w:shd w:val="clear" w:color="auto" w:fill="B8CCE4" w:themeFill="accent1" w:themeFillTint="66"/>
          </w:tcPr>
          <w:p w14:paraId="7FFB1CCB" w14:textId="77777777" w:rsidR="00546718" w:rsidRPr="006E3581" w:rsidRDefault="00DB678F">
            <w:pPr>
              <w:rPr>
                <w:rFonts w:ascii="Calibri" w:hAnsi="Calibri" w:cs="Calibri"/>
              </w:rPr>
            </w:pPr>
            <w:r w:rsidRPr="006E3581">
              <w:rPr>
                <w:rFonts w:ascii="Calibri" w:hAnsi="Calibri" w:cs="Calibri"/>
              </w:rPr>
              <w:t>LKS2</w:t>
            </w:r>
          </w:p>
        </w:tc>
        <w:tc>
          <w:tcPr>
            <w:tcW w:w="2155" w:type="dxa"/>
            <w:shd w:val="clear" w:color="auto" w:fill="B8CCE4" w:themeFill="accent1" w:themeFillTint="66"/>
          </w:tcPr>
          <w:p w14:paraId="5F8C873D" w14:textId="77777777" w:rsidR="00546718" w:rsidRPr="006E3581" w:rsidRDefault="00DB678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</w:rPr>
            </w:pPr>
            <w:r w:rsidRPr="006E3581">
              <w:rPr>
                <w:rFonts w:ascii="Calibri" w:hAnsi="Calibri" w:cs="Calibri"/>
              </w:rPr>
              <w:t>Discuss diversity; explain rights; manage emotions</w:t>
            </w:r>
          </w:p>
        </w:tc>
        <w:tc>
          <w:tcPr>
            <w:tcW w:w="2156" w:type="dxa"/>
            <w:shd w:val="clear" w:color="auto" w:fill="B8CCE4" w:themeFill="accent1" w:themeFillTint="66"/>
          </w:tcPr>
          <w:p w14:paraId="2D2D13CA" w14:textId="79C3D794" w:rsidR="00546718" w:rsidRPr="006E3581" w:rsidRDefault="00E4658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</w:rPr>
            </w:pPr>
            <w:r w:rsidRPr="006E3581">
              <w:rPr>
                <w:rFonts w:ascii="Calibri" w:hAnsi="Calibri" w:cs="Calibri"/>
              </w:rPr>
              <w:t xml:space="preserve">Teacher </w:t>
            </w:r>
            <w:r w:rsidR="006D2172" w:rsidRPr="006E3581">
              <w:rPr>
                <w:rFonts w:ascii="Calibri" w:hAnsi="Calibri" w:cs="Calibri"/>
              </w:rPr>
              <w:t>observations</w:t>
            </w:r>
            <w:r w:rsidRPr="006E3581">
              <w:rPr>
                <w:rFonts w:ascii="Calibri" w:hAnsi="Calibri" w:cs="Calibri"/>
              </w:rPr>
              <w:t>; quizzes</w:t>
            </w:r>
          </w:p>
        </w:tc>
        <w:tc>
          <w:tcPr>
            <w:tcW w:w="2157" w:type="dxa"/>
            <w:shd w:val="clear" w:color="auto" w:fill="B8CCE4" w:themeFill="accent1" w:themeFillTint="66"/>
          </w:tcPr>
          <w:p w14:paraId="355D040D" w14:textId="77777777" w:rsidR="00546718" w:rsidRPr="006E3581" w:rsidRDefault="00DB678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</w:rPr>
            </w:pPr>
            <w:r w:rsidRPr="006E3581">
              <w:rPr>
                <w:rFonts w:ascii="Calibri" w:hAnsi="Calibri" w:cs="Calibri"/>
              </w:rPr>
              <w:t>Seesaw uploads; group work</w:t>
            </w:r>
          </w:p>
        </w:tc>
      </w:tr>
      <w:tr w:rsidR="00546718" w:rsidRPr="006E3581" w14:paraId="2D3FEF13" w14:textId="77777777" w:rsidTr="00841C41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52" w:type="dxa"/>
          </w:tcPr>
          <w:p w14:paraId="2D0385CD" w14:textId="77777777" w:rsidR="00546718" w:rsidRPr="006E3581" w:rsidRDefault="00DB678F">
            <w:pPr>
              <w:rPr>
                <w:rFonts w:ascii="Calibri" w:hAnsi="Calibri" w:cs="Calibri"/>
              </w:rPr>
            </w:pPr>
            <w:r w:rsidRPr="006E3581">
              <w:rPr>
                <w:rFonts w:ascii="Calibri" w:hAnsi="Calibri" w:cs="Calibri"/>
              </w:rPr>
              <w:t>UKS2</w:t>
            </w:r>
          </w:p>
        </w:tc>
        <w:tc>
          <w:tcPr>
            <w:tcW w:w="2155" w:type="dxa"/>
          </w:tcPr>
          <w:p w14:paraId="7B30CCD4" w14:textId="77777777" w:rsidR="00546718" w:rsidRPr="006E3581" w:rsidRDefault="00DB678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 w:cs="Calibri"/>
              </w:rPr>
            </w:pPr>
            <w:r w:rsidRPr="006E3581">
              <w:rPr>
                <w:rFonts w:ascii="Calibri" w:hAnsi="Calibri" w:cs="Calibri"/>
              </w:rPr>
              <w:t>Apply knowledge of puberty; evaluate online risks; plan budgets</w:t>
            </w:r>
          </w:p>
        </w:tc>
        <w:tc>
          <w:tcPr>
            <w:tcW w:w="2156" w:type="dxa"/>
          </w:tcPr>
          <w:p w14:paraId="1A2EEC89" w14:textId="48824B49" w:rsidR="00546718" w:rsidRPr="006E3581" w:rsidRDefault="00E4658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 w:cs="Calibri"/>
              </w:rPr>
            </w:pPr>
            <w:r w:rsidRPr="006E3581">
              <w:rPr>
                <w:rFonts w:ascii="Calibri" w:hAnsi="Calibri" w:cs="Calibri"/>
              </w:rPr>
              <w:t xml:space="preserve">Teacher </w:t>
            </w:r>
            <w:r w:rsidR="009C3476" w:rsidRPr="006E3581">
              <w:rPr>
                <w:rFonts w:ascii="Calibri" w:hAnsi="Calibri" w:cs="Calibri"/>
              </w:rPr>
              <w:t>observations</w:t>
            </w:r>
            <w:r w:rsidRPr="006E3581">
              <w:rPr>
                <w:rFonts w:ascii="Calibri" w:hAnsi="Calibri" w:cs="Calibri"/>
              </w:rPr>
              <w:t>; quizzes</w:t>
            </w:r>
          </w:p>
        </w:tc>
        <w:tc>
          <w:tcPr>
            <w:tcW w:w="2157" w:type="dxa"/>
          </w:tcPr>
          <w:p w14:paraId="1534FFA4" w14:textId="6B0594A6" w:rsidR="00546718" w:rsidRPr="006E3581" w:rsidRDefault="00881E1C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 w:cs="Calibri"/>
              </w:rPr>
            </w:pPr>
            <w:r w:rsidRPr="006E3581">
              <w:rPr>
                <w:rFonts w:ascii="Calibri" w:hAnsi="Calibri" w:cs="Calibri"/>
              </w:rPr>
              <w:t>Seesaw uploads; group work</w:t>
            </w:r>
          </w:p>
        </w:tc>
      </w:tr>
    </w:tbl>
    <w:p w14:paraId="2E2AB27A" w14:textId="77777777" w:rsidR="00DB678F" w:rsidRDefault="00DB678F" w:rsidP="00DB678F">
      <w:pPr>
        <w:pStyle w:val="Heading1"/>
        <w:rPr>
          <w:rFonts w:cstheme="majorHAnsi"/>
        </w:rPr>
      </w:pPr>
      <w:r>
        <w:rPr>
          <w:rFonts w:cstheme="majorHAnsi"/>
        </w:rPr>
        <w:t>4. Assessment Grid for Mixed-Age Classes</w:t>
      </w:r>
    </w:p>
    <w:tbl>
      <w:tblPr>
        <w:tblW w:w="8647" w:type="dxa"/>
        <w:tblCellSpacing w:w="1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84"/>
        <w:gridCol w:w="1965"/>
        <w:gridCol w:w="1966"/>
        <w:gridCol w:w="1966"/>
        <w:gridCol w:w="1966"/>
      </w:tblGrid>
      <w:tr w:rsidR="00DB678F" w:rsidRPr="005F7923" w14:paraId="02816547" w14:textId="77777777" w:rsidTr="00F95912">
        <w:trPr>
          <w:tblCellSpacing w:w="15" w:type="dxa"/>
        </w:trPr>
        <w:tc>
          <w:tcPr>
            <w:tcW w:w="739" w:type="dxa"/>
            <w:shd w:val="clear" w:color="auto" w:fill="B8CCE4" w:themeFill="accent1" w:themeFillTint="66"/>
            <w:vAlign w:val="center"/>
            <w:hideMark/>
          </w:tcPr>
          <w:p w14:paraId="370DB3E2" w14:textId="77777777" w:rsidR="00DB678F" w:rsidRPr="006C5310" w:rsidRDefault="00DB678F" w:rsidP="00F95912">
            <w:pPr>
              <w:rPr>
                <w:rFonts w:asciiTheme="majorHAnsi" w:hAnsiTheme="majorHAnsi" w:cstheme="majorHAnsi"/>
                <w:b/>
                <w:bCs/>
              </w:rPr>
            </w:pPr>
          </w:p>
        </w:tc>
        <w:tc>
          <w:tcPr>
            <w:tcW w:w="1935" w:type="dxa"/>
            <w:shd w:val="clear" w:color="auto" w:fill="B8CCE4" w:themeFill="accent1" w:themeFillTint="66"/>
            <w:vAlign w:val="center"/>
            <w:hideMark/>
          </w:tcPr>
          <w:p w14:paraId="23BABC78" w14:textId="77777777" w:rsidR="00DB678F" w:rsidRPr="006C5310" w:rsidRDefault="00DB678F" w:rsidP="00F95912">
            <w:pPr>
              <w:rPr>
                <w:rFonts w:asciiTheme="majorHAnsi" w:hAnsiTheme="majorHAnsi" w:cstheme="majorHAnsi"/>
                <w:b/>
                <w:bCs/>
              </w:rPr>
            </w:pPr>
            <w:r>
              <w:rPr>
                <w:rFonts w:asciiTheme="majorHAnsi" w:hAnsiTheme="majorHAnsi" w:cstheme="majorHAnsi"/>
                <w:b/>
                <w:bCs/>
              </w:rPr>
              <w:t>Knowledge</w:t>
            </w:r>
          </w:p>
        </w:tc>
        <w:tc>
          <w:tcPr>
            <w:tcW w:w="1936" w:type="dxa"/>
            <w:shd w:val="clear" w:color="auto" w:fill="B8CCE4" w:themeFill="accent1" w:themeFillTint="66"/>
            <w:vAlign w:val="center"/>
            <w:hideMark/>
          </w:tcPr>
          <w:p w14:paraId="4DDD197D" w14:textId="77777777" w:rsidR="00DB678F" w:rsidRPr="006C5310" w:rsidRDefault="00DB678F" w:rsidP="00F95912">
            <w:pPr>
              <w:rPr>
                <w:rFonts w:asciiTheme="majorHAnsi" w:hAnsiTheme="majorHAnsi" w:cstheme="majorHAnsi"/>
                <w:b/>
                <w:bCs/>
              </w:rPr>
            </w:pPr>
            <w:r>
              <w:rPr>
                <w:rFonts w:asciiTheme="majorHAnsi" w:hAnsiTheme="majorHAnsi" w:cstheme="majorHAnsi"/>
                <w:b/>
                <w:bCs/>
              </w:rPr>
              <w:t>Vocabulary</w:t>
            </w:r>
          </w:p>
        </w:tc>
        <w:tc>
          <w:tcPr>
            <w:tcW w:w="1936" w:type="dxa"/>
            <w:shd w:val="clear" w:color="auto" w:fill="B8CCE4" w:themeFill="accent1" w:themeFillTint="66"/>
            <w:vAlign w:val="center"/>
            <w:hideMark/>
          </w:tcPr>
          <w:p w14:paraId="3627BEB5" w14:textId="77777777" w:rsidR="00DB678F" w:rsidRPr="006C5310" w:rsidRDefault="00DB678F" w:rsidP="00F95912">
            <w:pPr>
              <w:rPr>
                <w:rFonts w:asciiTheme="majorHAnsi" w:hAnsiTheme="majorHAnsi" w:cstheme="majorHAnsi"/>
                <w:b/>
                <w:bCs/>
              </w:rPr>
            </w:pPr>
            <w:r>
              <w:rPr>
                <w:rFonts w:asciiTheme="majorHAnsi" w:hAnsiTheme="majorHAnsi" w:cstheme="majorHAnsi"/>
                <w:b/>
                <w:bCs/>
              </w:rPr>
              <w:t>Skills</w:t>
            </w:r>
          </w:p>
        </w:tc>
        <w:tc>
          <w:tcPr>
            <w:tcW w:w="1921" w:type="dxa"/>
            <w:shd w:val="clear" w:color="auto" w:fill="B8CCE4" w:themeFill="accent1" w:themeFillTint="66"/>
            <w:vAlign w:val="center"/>
            <w:hideMark/>
          </w:tcPr>
          <w:p w14:paraId="2DCBE79E" w14:textId="77777777" w:rsidR="00DB678F" w:rsidRPr="006C5310" w:rsidRDefault="00DB678F" w:rsidP="00F95912">
            <w:pPr>
              <w:rPr>
                <w:rFonts w:asciiTheme="majorHAnsi" w:hAnsiTheme="majorHAnsi" w:cstheme="majorHAnsi"/>
                <w:b/>
                <w:bCs/>
              </w:rPr>
            </w:pPr>
            <w:r>
              <w:rPr>
                <w:rFonts w:asciiTheme="majorHAnsi" w:hAnsiTheme="majorHAnsi" w:cstheme="majorHAnsi"/>
                <w:b/>
                <w:bCs/>
              </w:rPr>
              <w:t>Observations, conclusions and analysis</w:t>
            </w:r>
          </w:p>
        </w:tc>
      </w:tr>
      <w:tr w:rsidR="00DB678F" w:rsidRPr="005F7923" w14:paraId="547813BB" w14:textId="77777777" w:rsidTr="00F95912">
        <w:trPr>
          <w:trHeight w:val="1046"/>
          <w:tblCellSpacing w:w="15" w:type="dxa"/>
        </w:trPr>
        <w:tc>
          <w:tcPr>
            <w:tcW w:w="739" w:type="dxa"/>
            <w:shd w:val="clear" w:color="auto" w:fill="B8CCE4" w:themeFill="accent1" w:themeFillTint="66"/>
            <w:vAlign w:val="center"/>
          </w:tcPr>
          <w:p w14:paraId="39171635" w14:textId="77777777" w:rsidR="00DB678F" w:rsidRPr="00AA1CA0" w:rsidRDefault="00DB678F" w:rsidP="00F95912">
            <w:pPr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AA1CA0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Year 1</w:t>
            </w:r>
          </w:p>
        </w:tc>
        <w:tc>
          <w:tcPr>
            <w:tcW w:w="1935" w:type="dxa"/>
          </w:tcPr>
          <w:p w14:paraId="45BBB8B0" w14:textId="77777777" w:rsidR="00DB678F" w:rsidRPr="006C5310" w:rsidRDefault="00DB678F" w:rsidP="00F95912">
            <w:pPr>
              <w:spacing w:line="240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6C5310">
              <w:rPr>
                <w:rFonts w:asciiTheme="majorHAnsi" w:hAnsiTheme="majorHAnsi" w:cstheme="majorHAnsi"/>
                <w:sz w:val="20"/>
                <w:szCs w:val="20"/>
              </w:rPr>
              <w:t>Can talk about and recall key knowledge from topics studied.</w:t>
            </w:r>
          </w:p>
        </w:tc>
        <w:tc>
          <w:tcPr>
            <w:tcW w:w="1936" w:type="dxa"/>
          </w:tcPr>
          <w:p w14:paraId="4DA902B7" w14:textId="77777777" w:rsidR="00DB678F" w:rsidRPr="006C5310" w:rsidRDefault="00DB678F" w:rsidP="00F95912">
            <w:pPr>
              <w:spacing w:line="240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6C5310">
              <w:rPr>
                <w:rFonts w:asciiTheme="majorHAnsi" w:hAnsiTheme="majorHAnsi" w:cstheme="majorHAnsi"/>
                <w:sz w:val="20"/>
                <w:szCs w:val="20"/>
              </w:rPr>
              <w:t>Uses appropriate subject vocabulary with support.</w:t>
            </w:r>
          </w:p>
        </w:tc>
        <w:tc>
          <w:tcPr>
            <w:tcW w:w="1936" w:type="dxa"/>
          </w:tcPr>
          <w:p w14:paraId="67DA0AF5" w14:textId="77777777" w:rsidR="00DB678F" w:rsidRPr="006C5310" w:rsidRDefault="00DB678F" w:rsidP="00F95912">
            <w:pPr>
              <w:spacing w:line="240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6C5310">
              <w:rPr>
                <w:rFonts w:asciiTheme="majorHAnsi" w:hAnsiTheme="majorHAnsi" w:cstheme="majorHAnsi"/>
                <w:sz w:val="20"/>
                <w:szCs w:val="20"/>
              </w:rPr>
              <w:t>Completes practical and enquiry-based tasks with guidance.</w:t>
            </w:r>
          </w:p>
        </w:tc>
        <w:tc>
          <w:tcPr>
            <w:tcW w:w="1921" w:type="dxa"/>
          </w:tcPr>
          <w:p w14:paraId="32E34919" w14:textId="77777777" w:rsidR="00DB678F" w:rsidRPr="006C5310" w:rsidRDefault="00DB678F" w:rsidP="00F95912">
            <w:pPr>
              <w:spacing w:line="240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6C5310">
              <w:rPr>
                <w:rFonts w:asciiTheme="majorHAnsi" w:hAnsiTheme="majorHAnsi" w:cstheme="majorHAnsi"/>
                <w:sz w:val="20"/>
                <w:szCs w:val="20"/>
              </w:rPr>
              <w:t>Makes simple observations,  comparisons and connections.</w:t>
            </w:r>
          </w:p>
        </w:tc>
      </w:tr>
      <w:tr w:rsidR="00DB678F" w:rsidRPr="005F7923" w14:paraId="3C739F49" w14:textId="77777777" w:rsidTr="00F95912">
        <w:trPr>
          <w:trHeight w:val="992"/>
          <w:tblCellSpacing w:w="15" w:type="dxa"/>
        </w:trPr>
        <w:tc>
          <w:tcPr>
            <w:tcW w:w="739" w:type="dxa"/>
            <w:shd w:val="clear" w:color="auto" w:fill="B8CCE4" w:themeFill="accent1" w:themeFillTint="66"/>
            <w:vAlign w:val="center"/>
          </w:tcPr>
          <w:p w14:paraId="1D99C9FF" w14:textId="77777777" w:rsidR="00DB678F" w:rsidRPr="00AA1CA0" w:rsidRDefault="00DB678F" w:rsidP="00F95912">
            <w:pPr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AA1CA0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Year 2</w:t>
            </w:r>
          </w:p>
        </w:tc>
        <w:tc>
          <w:tcPr>
            <w:tcW w:w="1935" w:type="dxa"/>
          </w:tcPr>
          <w:p w14:paraId="2FE7060B" w14:textId="77777777" w:rsidR="00DB678F" w:rsidRPr="006C5310" w:rsidRDefault="00DB678F" w:rsidP="00F95912">
            <w:pPr>
              <w:spacing w:line="240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6C5310">
              <w:rPr>
                <w:rFonts w:asciiTheme="majorHAnsi" w:hAnsiTheme="majorHAnsi" w:cstheme="majorHAnsi"/>
                <w:sz w:val="20"/>
                <w:szCs w:val="20"/>
              </w:rPr>
              <w:t>Explains key knowledge from topics studied.</w:t>
            </w:r>
          </w:p>
        </w:tc>
        <w:tc>
          <w:tcPr>
            <w:tcW w:w="1936" w:type="dxa"/>
          </w:tcPr>
          <w:p w14:paraId="4CDF95A2" w14:textId="77777777" w:rsidR="00DB678F" w:rsidRPr="006C5310" w:rsidRDefault="00DB678F" w:rsidP="00F95912">
            <w:pPr>
              <w:spacing w:line="240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6C5310">
              <w:rPr>
                <w:rFonts w:asciiTheme="majorHAnsi" w:hAnsiTheme="majorHAnsi" w:cstheme="majorHAnsi"/>
                <w:sz w:val="20"/>
                <w:szCs w:val="20"/>
              </w:rPr>
              <w:t>Uses subject-specific vocabulary independently.</w:t>
            </w:r>
          </w:p>
        </w:tc>
        <w:tc>
          <w:tcPr>
            <w:tcW w:w="1936" w:type="dxa"/>
          </w:tcPr>
          <w:p w14:paraId="387C4630" w14:textId="77777777" w:rsidR="00DB678F" w:rsidRPr="006C5310" w:rsidRDefault="00DB678F" w:rsidP="00F95912">
            <w:pPr>
              <w:spacing w:line="240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6C5310">
              <w:rPr>
                <w:rFonts w:asciiTheme="majorHAnsi" w:hAnsiTheme="majorHAnsi" w:cstheme="majorHAnsi"/>
                <w:sz w:val="20"/>
                <w:szCs w:val="20"/>
              </w:rPr>
              <w:t>Applies skills in practical tasks and simple enquiries.</w:t>
            </w:r>
          </w:p>
        </w:tc>
        <w:tc>
          <w:tcPr>
            <w:tcW w:w="1921" w:type="dxa"/>
          </w:tcPr>
          <w:p w14:paraId="129D6D37" w14:textId="77777777" w:rsidR="00DB678F" w:rsidRPr="006C5310" w:rsidRDefault="00DB678F" w:rsidP="00F95912">
            <w:pPr>
              <w:spacing w:line="240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6C5310">
              <w:rPr>
                <w:rFonts w:asciiTheme="majorHAnsi" w:hAnsiTheme="majorHAnsi" w:cstheme="majorHAnsi"/>
                <w:sz w:val="20"/>
                <w:szCs w:val="20"/>
              </w:rPr>
              <w:t>Begins to justify opinions and findings.</w:t>
            </w:r>
          </w:p>
        </w:tc>
      </w:tr>
      <w:tr w:rsidR="00DB678F" w:rsidRPr="005F7923" w14:paraId="237BFC44" w14:textId="77777777" w:rsidTr="00F95912">
        <w:trPr>
          <w:tblCellSpacing w:w="15" w:type="dxa"/>
        </w:trPr>
        <w:tc>
          <w:tcPr>
            <w:tcW w:w="739" w:type="dxa"/>
            <w:shd w:val="clear" w:color="auto" w:fill="B8CCE4" w:themeFill="accent1" w:themeFillTint="66"/>
            <w:vAlign w:val="center"/>
          </w:tcPr>
          <w:p w14:paraId="3AB29839" w14:textId="77777777" w:rsidR="00DB678F" w:rsidRPr="00AA1CA0" w:rsidRDefault="00DB678F" w:rsidP="00F95912">
            <w:pPr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AA1CA0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lastRenderedPageBreak/>
              <w:t>Year 3</w:t>
            </w:r>
          </w:p>
        </w:tc>
        <w:tc>
          <w:tcPr>
            <w:tcW w:w="1935" w:type="dxa"/>
          </w:tcPr>
          <w:p w14:paraId="7086A157" w14:textId="77777777" w:rsidR="00DB678F" w:rsidRPr="006C5310" w:rsidRDefault="00DB678F" w:rsidP="00F95912">
            <w:pPr>
              <w:spacing w:line="240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6C5310">
              <w:rPr>
                <w:rFonts w:asciiTheme="majorHAnsi" w:hAnsiTheme="majorHAnsi" w:cstheme="majorHAnsi"/>
                <w:sz w:val="20"/>
                <w:szCs w:val="20"/>
              </w:rPr>
              <w:t>Demonstrates secure knowledge of taught content.</w:t>
            </w:r>
          </w:p>
        </w:tc>
        <w:tc>
          <w:tcPr>
            <w:tcW w:w="1936" w:type="dxa"/>
          </w:tcPr>
          <w:p w14:paraId="77E87040" w14:textId="77777777" w:rsidR="00DB678F" w:rsidRPr="006C5310" w:rsidRDefault="00DB678F" w:rsidP="00F95912">
            <w:pPr>
              <w:spacing w:line="240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6C5310">
              <w:rPr>
                <w:rFonts w:asciiTheme="majorHAnsi" w:hAnsiTheme="majorHAnsi" w:cstheme="majorHAnsi"/>
                <w:sz w:val="20"/>
                <w:szCs w:val="20"/>
              </w:rPr>
              <w:t>Uses subject vocabulary accurately.</w:t>
            </w:r>
          </w:p>
        </w:tc>
        <w:tc>
          <w:tcPr>
            <w:tcW w:w="1936" w:type="dxa"/>
          </w:tcPr>
          <w:p w14:paraId="2B274BF3" w14:textId="77777777" w:rsidR="00DB678F" w:rsidRPr="006C5310" w:rsidRDefault="00DB678F" w:rsidP="00F95912">
            <w:pPr>
              <w:spacing w:line="240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6C5310">
              <w:rPr>
                <w:rFonts w:asciiTheme="majorHAnsi" w:hAnsiTheme="majorHAnsi" w:cstheme="majorHAnsi"/>
                <w:sz w:val="20"/>
                <w:szCs w:val="20"/>
              </w:rPr>
              <w:t>Carries out investigations or enquiries with increasing independence.</w:t>
            </w:r>
          </w:p>
        </w:tc>
        <w:tc>
          <w:tcPr>
            <w:tcW w:w="1921" w:type="dxa"/>
          </w:tcPr>
          <w:p w14:paraId="1D997721" w14:textId="77777777" w:rsidR="00DB678F" w:rsidRPr="006C5310" w:rsidRDefault="00DB678F" w:rsidP="00F95912">
            <w:pPr>
              <w:spacing w:line="240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6C5310">
              <w:rPr>
                <w:rFonts w:asciiTheme="majorHAnsi" w:hAnsiTheme="majorHAnsi" w:cstheme="majorHAnsi"/>
                <w:sz w:val="20"/>
                <w:szCs w:val="20"/>
              </w:rPr>
              <w:t>Identifies similarities, differences and patterns.</w:t>
            </w:r>
          </w:p>
        </w:tc>
      </w:tr>
      <w:tr w:rsidR="00DB678F" w:rsidRPr="005F7923" w14:paraId="1A321D3F" w14:textId="77777777" w:rsidTr="00F95912">
        <w:trPr>
          <w:tblCellSpacing w:w="15" w:type="dxa"/>
        </w:trPr>
        <w:tc>
          <w:tcPr>
            <w:tcW w:w="739" w:type="dxa"/>
            <w:shd w:val="clear" w:color="auto" w:fill="B8CCE4" w:themeFill="accent1" w:themeFillTint="66"/>
            <w:vAlign w:val="center"/>
          </w:tcPr>
          <w:p w14:paraId="668976EC" w14:textId="77777777" w:rsidR="00DB678F" w:rsidRPr="00AA1CA0" w:rsidRDefault="00DB678F" w:rsidP="00F95912">
            <w:pPr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AA1CA0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Year 4</w:t>
            </w:r>
          </w:p>
        </w:tc>
        <w:tc>
          <w:tcPr>
            <w:tcW w:w="1935" w:type="dxa"/>
          </w:tcPr>
          <w:p w14:paraId="42A41ABE" w14:textId="77777777" w:rsidR="00DB678F" w:rsidRPr="006C5310" w:rsidRDefault="00DB678F" w:rsidP="00F95912">
            <w:pPr>
              <w:spacing w:line="240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6C5310">
              <w:rPr>
                <w:rFonts w:asciiTheme="majorHAnsi" w:hAnsiTheme="majorHAnsi" w:cstheme="majorHAnsi"/>
                <w:sz w:val="20"/>
                <w:szCs w:val="20"/>
              </w:rPr>
              <w:t>Applies knowledge to explain concepts and make links.</w:t>
            </w:r>
          </w:p>
        </w:tc>
        <w:tc>
          <w:tcPr>
            <w:tcW w:w="1936" w:type="dxa"/>
          </w:tcPr>
          <w:p w14:paraId="2CA2D127" w14:textId="77777777" w:rsidR="00DB678F" w:rsidRPr="006C5310" w:rsidRDefault="00DB678F" w:rsidP="00F95912">
            <w:pPr>
              <w:spacing w:line="240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6C5310">
              <w:rPr>
                <w:rFonts w:asciiTheme="majorHAnsi" w:hAnsiTheme="majorHAnsi" w:cstheme="majorHAnsi"/>
                <w:sz w:val="20"/>
                <w:szCs w:val="20"/>
              </w:rPr>
              <w:t>Selects and uses appropriate subject vocabulary confidently.</w:t>
            </w:r>
          </w:p>
        </w:tc>
        <w:tc>
          <w:tcPr>
            <w:tcW w:w="1936" w:type="dxa"/>
          </w:tcPr>
          <w:p w14:paraId="7D3E8EBF" w14:textId="77777777" w:rsidR="00DB678F" w:rsidRPr="006C5310" w:rsidRDefault="00DB678F" w:rsidP="00F95912">
            <w:pPr>
              <w:spacing w:line="240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6C5310">
              <w:rPr>
                <w:rFonts w:asciiTheme="majorHAnsi" w:hAnsiTheme="majorHAnsi" w:cstheme="majorHAnsi"/>
                <w:sz w:val="20"/>
                <w:szCs w:val="20"/>
              </w:rPr>
              <w:t>Plans and records enquiries systematically.</w:t>
            </w:r>
          </w:p>
        </w:tc>
        <w:tc>
          <w:tcPr>
            <w:tcW w:w="1921" w:type="dxa"/>
          </w:tcPr>
          <w:p w14:paraId="63F71D76" w14:textId="77777777" w:rsidR="00DB678F" w:rsidRPr="006C5310" w:rsidRDefault="00DB678F" w:rsidP="00F95912">
            <w:pPr>
              <w:spacing w:line="240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6C5310">
              <w:rPr>
                <w:rFonts w:asciiTheme="majorHAnsi" w:hAnsiTheme="majorHAnsi" w:cstheme="majorHAnsi"/>
                <w:sz w:val="20"/>
                <w:szCs w:val="20"/>
              </w:rPr>
              <w:t>Draws conclusions using evidence.</w:t>
            </w:r>
          </w:p>
        </w:tc>
      </w:tr>
      <w:tr w:rsidR="00DB678F" w:rsidRPr="005F7923" w14:paraId="3F2B3E7D" w14:textId="77777777" w:rsidTr="00F95912">
        <w:trPr>
          <w:tblCellSpacing w:w="15" w:type="dxa"/>
        </w:trPr>
        <w:tc>
          <w:tcPr>
            <w:tcW w:w="739" w:type="dxa"/>
            <w:shd w:val="clear" w:color="auto" w:fill="B8CCE4" w:themeFill="accent1" w:themeFillTint="66"/>
            <w:vAlign w:val="center"/>
          </w:tcPr>
          <w:p w14:paraId="0F98CA83" w14:textId="77777777" w:rsidR="00DB678F" w:rsidRPr="00AA1CA0" w:rsidRDefault="00DB678F" w:rsidP="00F95912">
            <w:pPr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AA1CA0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Year 5</w:t>
            </w:r>
          </w:p>
        </w:tc>
        <w:tc>
          <w:tcPr>
            <w:tcW w:w="1935" w:type="dxa"/>
          </w:tcPr>
          <w:p w14:paraId="739DC825" w14:textId="77777777" w:rsidR="00DB678F" w:rsidRPr="006C5310" w:rsidRDefault="00DB678F" w:rsidP="00F95912">
            <w:pPr>
              <w:spacing w:line="240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6C5310">
              <w:rPr>
                <w:rFonts w:asciiTheme="majorHAnsi" w:hAnsiTheme="majorHAnsi" w:cstheme="majorHAnsi"/>
                <w:sz w:val="20"/>
                <w:szCs w:val="20"/>
              </w:rPr>
              <w:t>Demonstrates detailed knowledge and understanding.</w:t>
            </w:r>
          </w:p>
        </w:tc>
        <w:tc>
          <w:tcPr>
            <w:tcW w:w="1936" w:type="dxa"/>
          </w:tcPr>
          <w:p w14:paraId="07143B5D" w14:textId="77777777" w:rsidR="00DB678F" w:rsidRPr="006C5310" w:rsidRDefault="00DB678F" w:rsidP="00F95912">
            <w:pPr>
              <w:spacing w:line="240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6C5310">
              <w:rPr>
                <w:rFonts w:asciiTheme="majorHAnsi" w:hAnsiTheme="majorHAnsi" w:cstheme="majorHAnsi"/>
                <w:sz w:val="20"/>
                <w:szCs w:val="20"/>
              </w:rPr>
              <w:t>Makes connections within and across topics.</w:t>
            </w:r>
          </w:p>
        </w:tc>
        <w:tc>
          <w:tcPr>
            <w:tcW w:w="1936" w:type="dxa"/>
          </w:tcPr>
          <w:p w14:paraId="2E362572" w14:textId="77777777" w:rsidR="00DB678F" w:rsidRPr="006C5310" w:rsidRDefault="00DB678F" w:rsidP="00F95912">
            <w:pPr>
              <w:spacing w:line="240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6C5310">
              <w:rPr>
                <w:rFonts w:asciiTheme="majorHAnsi" w:hAnsiTheme="majorHAnsi" w:cstheme="majorHAnsi"/>
                <w:sz w:val="20"/>
                <w:szCs w:val="20"/>
              </w:rPr>
              <w:t>Selects appropriate methods and resources independently.</w:t>
            </w:r>
          </w:p>
        </w:tc>
        <w:tc>
          <w:tcPr>
            <w:tcW w:w="1921" w:type="dxa"/>
          </w:tcPr>
          <w:p w14:paraId="6E4744E7" w14:textId="77777777" w:rsidR="00DB678F" w:rsidRPr="006C5310" w:rsidRDefault="00DB678F" w:rsidP="00F95912">
            <w:pPr>
              <w:spacing w:line="240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6C5310">
              <w:rPr>
                <w:rFonts w:asciiTheme="majorHAnsi" w:hAnsiTheme="majorHAnsi" w:cstheme="majorHAnsi"/>
                <w:sz w:val="20"/>
                <w:szCs w:val="20"/>
              </w:rPr>
              <w:t>Evaluates evidence and forms reasoned conclusions.</w:t>
            </w:r>
          </w:p>
        </w:tc>
      </w:tr>
      <w:tr w:rsidR="00DB678F" w:rsidRPr="005F7923" w14:paraId="2752419B" w14:textId="77777777" w:rsidTr="00F95912">
        <w:trPr>
          <w:tblCellSpacing w:w="15" w:type="dxa"/>
        </w:trPr>
        <w:tc>
          <w:tcPr>
            <w:tcW w:w="739" w:type="dxa"/>
            <w:shd w:val="clear" w:color="auto" w:fill="B8CCE4" w:themeFill="accent1" w:themeFillTint="66"/>
            <w:vAlign w:val="center"/>
          </w:tcPr>
          <w:p w14:paraId="790922E4" w14:textId="77777777" w:rsidR="00DB678F" w:rsidRPr="00AA1CA0" w:rsidRDefault="00DB678F" w:rsidP="00F95912">
            <w:pPr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AA1CA0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Year 6</w:t>
            </w:r>
          </w:p>
        </w:tc>
        <w:tc>
          <w:tcPr>
            <w:tcW w:w="1935" w:type="dxa"/>
          </w:tcPr>
          <w:p w14:paraId="6E8C6ABA" w14:textId="77777777" w:rsidR="00DB678F" w:rsidRPr="006C5310" w:rsidRDefault="00DB678F" w:rsidP="00F95912">
            <w:pPr>
              <w:spacing w:line="240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6C5310">
              <w:rPr>
                <w:rFonts w:asciiTheme="majorHAnsi" w:hAnsiTheme="majorHAnsi" w:cstheme="majorHAnsi"/>
                <w:sz w:val="20"/>
                <w:szCs w:val="20"/>
              </w:rPr>
              <w:t>Shows a deep and secure understanding of key concepts.</w:t>
            </w:r>
          </w:p>
        </w:tc>
        <w:tc>
          <w:tcPr>
            <w:tcW w:w="1936" w:type="dxa"/>
          </w:tcPr>
          <w:p w14:paraId="1BE762F9" w14:textId="77777777" w:rsidR="00DB678F" w:rsidRPr="006C5310" w:rsidRDefault="00DB678F" w:rsidP="00F95912">
            <w:pPr>
              <w:spacing w:line="240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6C5310">
              <w:rPr>
                <w:rFonts w:asciiTheme="majorHAnsi" w:hAnsiTheme="majorHAnsi" w:cstheme="majorHAnsi"/>
                <w:sz w:val="20"/>
                <w:szCs w:val="20"/>
              </w:rPr>
              <w:t>Uses subject-specific vocabulary fluently and accurately.</w:t>
            </w:r>
          </w:p>
        </w:tc>
        <w:tc>
          <w:tcPr>
            <w:tcW w:w="1936" w:type="dxa"/>
          </w:tcPr>
          <w:p w14:paraId="16CCB89C" w14:textId="77777777" w:rsidR="00DB678F" w:rsidRPr="006C5310" w:rsidRDefault="00DB678F" w:rsidP="00F95912">
            <w:pPr>
              <w:spacing w:line="240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6C5310">
              <w:rPr>
                <w:rFonts w:asciiTheme="majorHAnsi" w:hAnsiTheme="majorHAnsi" w:cstheme="majorHAnsi"/>
                <w:sz w:val="20"/>
                <w:szCs w:val="20"/>
              </w:rPr>
              <w:t>Independently plans, carries out and evaluates enquiries.</w:t>
            </w:r>
          </w:p>
        </w:tc>
        <w:tc>
          <w:tcPr>
            <w:tcW w:w="1921" w:type="dxa"/>
          </w:tcPr>
          <w:p w14:paraId="46D2FD75" w14:textId="77777777" w:rsidR="00DB678F" w:rsidRPr="006C5310" w:rsidRDefault="00DB678F" w:rsidP="00F95912">
            <w:pPr>
              <w:spacing w:line="240" w:lineRule="auto"/>
              <w:rPr>
                <w:rFonts w:asciiTheme="majorHAnsi" w:hAnsiTheme="majorHAnsi" w:cstheme="majorHAnsi"/>
                <w:sz w:val="20"/>
                <w:szCs w:val="20"/>
              </w:rPr>
            </w:pPr>
            <w:r w:rsidRPr="006C5310">
              <w:rPr>
                <w:rFonts w:asciiTheme="majorHAnsi" w:hAnsiTheme="majorHAnsi" w:cstheme="majorHAnsi"/>
                <w:sz w:val="20"/>
                <w:szCs w:val="20"/>
              </w:rPr>
              <w:t>Analyses information, justifies viewpoints and applies learning to new contexts.</w:t>
            </w:r>
          </w:p>
        </w:tc>
      </w:tr>
    </w:tbl>
    <w:p w14:paraId="19AB9175" w14:textId="77777777" w:rsidR="00DB678F" w:rsidRDefault="00DB678F" w:rsidP="00DB678F"/>
    <w:p w14:paraId="08C38419" w14:textId="7B714ACE" w:rsidR="00546718" w:rsidRPr="006E3581" w:rsidRDefault="00DB678F">
      <w:pPr>
        <w:pStyle w:val="Heading1"/>
        <w:rPr>
          <w:rFonts w:ascii="Calibri" w:hAnsi="Calibri" w:cs="Calibri"/>
        </w:rPr>
      </w:pPr>
      <w:r>
        <w:rPr>
          <w:rFonts w:ascii="Calibri" w:hAnsi="Calibri" w:cs="Calibri"/>
        </w:rPr>
        <w:t>5</w:t>
      </w:r>
      <w:r w:rsidRPr="006E3581">
        <w:rPr>
          <w:rFonts w:ascii="Calibri" w:hAnsi="Calibri" w:cs="Calibri"/>
        </w:rPr>
        <w:t>. Implementation &amp; Monitoring</w:t>
      </w:r>
    </w:p>
    <w:tbl>
      <w:tblPr>
        <w:tblStyle w:val="LightGrid"/>
        <w:tblW w:w="0" w:type="auto"/>
        <w:tblLook w:val="04A0" w:firstRow="1" w:lastRow="0" w:firstColumn="1" w:lastColumn="0" w:noHBand="0" w:noVBand="1"/>
      </w:tblPr>
      <w:tblGrid>
        <w:gridCol w:w="4311"/>
        <w:gridCol w:w="4309"/>
      </w:tblGrid>
      <w:tr w:rsidR="00546718" w:rsidRPr="006E3581" w14:paraId="1D8663DA" w14:textId="77777777" w:rsidTr="0054671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</w:tcPr>
          <w:p w14:paraId="4FAF5E8A" w14:textId="77777777" w:rsidR="00546718" w:rsidRPr="006E3581" w:rsidRDefault="00DB678F">
            <w:pPr>
              <w:rPr>
                <w:rFonts w:ascii="Calibri" w:hAnsi="Calibri" w:cs="Calibri"/>
              </w:rPr>
            </w:pPr>
            <w:r w:rsidRPr="006E3581">
              <w:rPr>
                <w:rFonts w:ascii="Calibri" w:hAnsi="Calibri" w:cs="Calibri"/>
              </w:rPr>
              <w:t>Schemes/resources</w:t>
            </w:r>
          </w:p>
        </w:tc>
        <w:tc>
          <w:tcPr>
            <w:tcW w:w="4320" w:type="dxa"/>
          </w:tcPr>
          <w:p w14:paraId="15CABB76" w14:textId="50248AE2" w:rsidR="00546718" w:rsidRPr="006E3581" w:rsidRDefault="00DB678F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</w:rPr>
            </w:pPr>
            <w:r w:rsidRPr="006E3581">
              <w:rPr>
                <w:rFonts w:ascii="Calibri" w:hAnsi="Calibri" w:cs="Calibri"/>
              </w:rPr>
              <w:t xml:space="preserve">National </w:t>
            </w:r>
            <w:r w:rsidRPr="006E3581">
              <w:rPr>
                <w:rFonts w:ascii="Calibri" w:hAnsi="Calibri" w:cs="Calibri"/>
              </w:rPr>
              <w:t>Curriculum; GHLL PSHE framework; RS</w:t>
            </w:r>
            <w:r w:rsidR="00881E1C" w:rsidRPr="006E3581">
              <w:rPr>
                <w:rFonts w:ascii="Calibri" w:hAnsi="Calibri" w:cs="Calibri"/>
              </w:rPr>
              <w:t>H</w:t>
            </w:r>
            <w:r w:rsidRPr="006E3581">
              <w:rPr>
                <w:rFonts w:ascii="Calibri" w:hAnsi="Calibri" w:cs="Calibri"/>
              </w:rPr>
              <w:t>E guidance; online safety resources.</w:t>
            </w:r>
          </w:p>
        </w:tc>
      </w:tr>
      <w:tr w:rsidR="00546718" w:rsidRPr="006E3581" w14:paraId="3382F467" w14:textId="77777777" w:rsidTr="00D50D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  <w:shd w:val="clear" w:color="auto" w:fill="B8CCE4" w:themeFill="accent1" w:themeFillTint="66"/>
          </w:tcPr>
          <w:p w14:paraId="47B16EB2" w14:textId="77777777" w:rsidR="00546718" w:rsidRPr="006E3581" w:rsidRDefault="00DB678F">
            <w:pPr>
              <w:rPr>
                <w:rFonts w:ascii="Calibri" w:hAnsi="Calibri" w:cs="Calibri"/>
              </w:rPr>
            </w:pPr>
            <w:r w:rsidRPr="006E3581">
              <w:rPr>
                <w:rFonts w:ascii="Calibri" w:hAnsi="Calibri" w:cs="Calibri"/>
              </w:rPr>
              <w:t>Teaching approaches</w:t>
            </w:r>
          </w:p>
        </w:tc>
        <w:tc>
          <w:tcPr>
            <w:tcW w:w="4320" w:type="dxa"/>
            <w:shd w:val="clear" w:color="auto" w:fill="B8CCE4" w:themeFill="accent1" w:themeFillTint="66"/>
          </w:tcPr>
          <w:p w14:paraId="7CF08DF5" w14:textId="77777777" w:rsidR="00546718" w:rsidRPr="006E3581" w:rsidRDefault="00DB678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</w:rPr>
            </w:pPr>
            <w:r w:rsidRPr="006E3581">
              <w:rPr>
                <w:rFonts w:ascii="Calibri" w:hAnsi="Calibri" w:cs="Calibri"/>
              </w:rPr>
              <w:t>Circle time; discussion-based learning; role-play; external speakers.</w:t>
            </w:r>
          </w:p>
        </w:tc>
      </w:tr>
      <w:tr w:rsidR="00546718" w:rsidRPr="006E3581" w14:paraId="420C49E2" w14:textId="77777777" w:rsidTr="00546718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</w:tcPr>
          <w:p w14:paraId="41E6EBC2" w14:textId="77777777" w:rsidR="00546718" w:rsidRPr="006E3581" w:rsidRDefault="00DB678F">
            <w:pPr>
              <w:rPr>
                <w:rFonts w:ascii="Calibri" w:hAnsi="Calibri" w:cs="Calibri"/>
              </w:rPr>
            </w:pPr>
            <w:r w:rsidRPr="006E3581">
              <w:rPr>
                <w:rFonts w:ascii="Calibri" w:hAnsi="Calibri" w:cs="Calibri"/>
              </w:rPr>
              <w:t>Assessment schedule</w:t>
            </w:r>
          </w:p>
        </w:tc>
        <w:tc>
          <w:tcPr>
            <w:tcW w:w="4320" w:type="dxa"/>
          </w:tcPr>
          <w:p w14:paraId="52EF513C" w14:textId="30735A37" w:rsidR="00546718" w:rsidRPr="006E3581" w:rsidRDefault="009C3476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 w:cs="Calibri"/>
              </w:rPr>
            </w:pPr>
            <w:r w:rsidRPr="006E3581">
              <w:rPr>
                <w:rFonts w:ascii="Calibri" w:hAnsi="Calibri" w:cs="Calibri"/>
              </w:rPr>
              <w:t>Ongoing formative checks; pupil voice surveys.</w:t>
            </w:r>
          </w:p>
        </w:tc>
      </w:tr>
      <w:tr w:rsidR="00546718" w:rsidRPr="006E3581" w14:paraId="5340D90D" w14:textId="77777777" w:rsidTr="00D50D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  <w:shd w:val="clear" w:color="auto" w:fill="B8CCE4" w:themeFill="accent1" w:themeFillTint="66"/>
          </w:tcPr>
          <w:p w14:paraId="6C7B29D5" w14:textId="77777777" w:rsidR="00546718" w:rsidRPr="006E3581" w:rsidRDefault="00DB678F">
            <w:pPr>
              <w:rPr>
                <w:rFonts w:ascii="Calibri" w:hAnsi="Calibri" w:cs="Calibri"/>
              </w:rPr>
            </w:pPr>
            <w:r w:rsidRPr="006E3581">
              <w:rPr>
                <w:rFonts w:ascii="Calibri" w:hAnsi="Calibri" w:cs="Calibri"/>
              </w:rPr>
              <w:t>Monitoring</w:t>
            </w:r>
          </w:p>
        </w:tc>
        <w:tc>
          <w:tcPr>
            <w:tcW w:w="4320" w:type="dxa"/>
            <w:shd w:val="clear" w:color="auto" w:fill="B8CCE4" w:themeFill="accent1" w:themeFillTint="66"/>
          </w:tcPr>
          <w:p w14:paraId="4C00BC33" w14:textId="77777777" w:rsidR="00546718" w:rsidRPr="006E3581" w:rsidRDefault="00DB678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</w:rPr>
            </w:pPr>
            <w:r w:rsidRPr="006E3581">
              <w:rPr>
                <w:rFonts w:ascii="Calibri" w:hAnsi="Calibri" w:cs="Calibri"/>
              </w:rPr>
              <w:t>Learning walks; book scrutiny; pupil voice; trust QA visits.</w:t>
            </w:r>
          </w:p>
        </w:tc>
      </w:tr>
      <w:tr w:rsidR="00546718" w:rsidRPr="006E3581" w14:paraId="4E720741" w14:textId="77777777" w:rsidTr="00546718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</w:tcPr>
          <w:p w14:paraId="79D3B078" w14:textId="77777777" w:rsidR="00546718" w:rsidRPr="006E3581" w:rsidRDefault="00DB678F">
            <w:pPr>
              <w:rPr>
                <w:rFonts w:ascii="Calibri" w:hAnsi="Calibri" w:cs="Calibri"/>
              </w:rPr>
            </w:pPr>
            <w:r w:rsidRPr="006E3581">
              <w:rPr>
                <w:rFonts w:ascii="Calibri" w:hAnsi="Calibri" w:cs="Calibri"/>
              </w:rPr>
              <w:t>CPD priorities</w:t>
            </w:r>
          </w:p>
        </w:tc>
        <w:tc>
          <w:tcPr>
            <w:tcW w:w="4320" w:type="dxa"/>
          </w:tcPr>
          <w:p w14:paraId="4925E940" w14:textId="77777777" w:rsidR="00546718" w:rsidRPr="006E3581" w:rsidRDefault="00DB678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 w:cs="Calibri"/>
              </w:rPr>
            </w:pPr>
            <w:r w:rsidRPr="006E3581">
              <w:rPr>
                <w:rFonts w:ascii="Calibri" w:hAnsi="Calibri" w:cs="Calibri"/>
              </w:rPr>
              <w:t>Safeguarding updates; mental health strategies; adaptive scaffolds for SEND/EAL.</w:t>
            </w:r>
          </w:p>
        </w:tc>
      </w:tr>
      <w:tr w:rsidR="00546718" w:rsidRPr="006E3581" w14:paraId="3B9899E7" w14:textId="77777777" w:rsidTr="00D50D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  <w:shd w:val="clear" w:color="auto" w:fill="B8CCE4" w:themeFill="accent1" w:themeFillTint="66"/>
          </w:tcPr>
          <w:p w14:paraId="078D1BA3" w14:textId="77777777" w:rsidR="00546718" w:rsidRPr="006E3581" w:rsidRDefault="00DB678F">
            <w:pPr>
              <w:rPr>
                <w:rFonts w:ascii="Calibri" w:hAnsi="Calibri" w:cs="Calibri"/>
              </w:rPr>
            </w:pPr>
            <w:r w:rsidRPr="006E3581">
              <w:rPr>
                <w:rFonts w:ascii="Calibri" w:hAnsi="Calibri" w:cs="Calibri"/>
              </w:rPr>
              <w:t>Workload management</w:t>
            </w:r>
          </w:p>
        </w:tc>
        <w:tc>
          <w:tcPr>
            <w:tcW w:w="4320" w:type="dxa"/>
            <w:shd w:val="clear" w:color="auto" w:fill="B8CCE4" w:themeFill="accent1" w:themeFillTint="66"/>
          </w:tcPr>
          <w:p w14:paraId="4B69F995" w14:textId="77777777" w:rsidR="00546718" w:rsidRPr="006E3581" w:rsidRDefault="00DB678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</w:rPr>
            </w:pPr>
            <w:r w:rsidRPr="006E3581">
              <w:rPr>
                <w:rFonts w:ascii="Calibri" w:hAnsi="Calibri" w:cs="Calibri"/>
              </w:rPr>
              <w:t>Use of templates; shared resources; minimal written evidence for discussion tasks.</w:t>
            </w:r>
          </w:p>
        </w:tc>
      </w:tr>
    </w:tbl>
    <w:p w14:paraId="68550569" w14:textId="3F40B5E6" w:rsidR="00546718" w:rsidRPr="006E3581" w:rsidRDefault="00DB678F">
      <w:pPr>
        <w:pStyle w:val="Heading1"/>
        <w:rPr>
          <w:rFonts w:ascii="Calibri" w:hAnsi="Calibri" w:cs="Calibri"/>
        </w:rPr>
      </w:pPr>
      <w:r>
        <w:rPr>
          <w:rFonts w:ascii="Calibri" w:hAnsi="Calibri" w:cs="Calibri"/>
        </w:rPr>
        <w:t>6</w:t>
      </w:r>
      <w:r w:rsidRPr="006E3581">
        <w:rPr>
          <w:rFonts w:ascii="Calibri" w:hAnsi="Calibri" w:cs="Calibri"/>
        </w:rPr>
        <w:t>. Inclusion &amp; Adaptation</w:t>
      </w:r>
    </w:p>
    <w:tbl>
      <w:tblPr>
        <w:tblStyle w:val="LightGrid"/>
        <w:tblW w:w="0" w:type="auto"/>
        <w:tblLook w:val="04A0" w:firstRow="1" w:lastRow="0" w:firstColumn="1" w:lastColumn="0" w:noHBand="0" w:noVBand="1"/>
      </w:tblPr>
      <w:tblGrid>
        <w:gridCol w:w="4310"/>
        <w:gridCol w:w="4310"/>
      </w:tblGrid>
      <w:tr w:rsidR="00546718" w:rsidRPr="006E3581" w14:paraId="2A7D5785" w14:textId="77777777" w:rsidTr="0054671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</w:tcPr>
          <w:p w14:paraId="20BD8CD3" w14:textId="77777777" w:rsidR="00546718" w:rsidRPr="006E3581" w:rsidRDefault="00DB678F">
            <w:pPr>
              <w:rPr>
                <w:rFonts w:ascii="Calibri" w:hAnsi="Calibri" w:cs="Calibri"/>
              </w:rPr>
            </w:pPr>
            <w:r w:rsidRPr="006E3581">
              <w:rPr>
                <w:rFonts w:ascii="Calibri" w:hAnsi="Calibri" w:cs="Calibri"/>
              </w:rPr>
              <w:t>Adaptive scaffolds</w:t>
            </w:r>
          </w:p>
        </w:tc>
        <w:tc>
          <w:tcPr>
            <w:tcW w:w="4320" w:type="dxa"/>
          </w:tcPr>
          <w:p w14:paraId="22D041E9" w14:textId="77777777" w:rsidR="00546718" w:rsidRPr="006E3581" w:rsidRDefault="00DB678F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</w:rPr>
            </w:pPr>
            <w:r w:rsidRPr="006E3581">
              <w:rPr>
                <w:rFonts w:ascii="Calibri" w:hAnsi="Calibri" w:cs="Calibri"/>
              </w:rPr>
              <w:t>Visual prompts; sentence stems; social stories; talk partners.</w:t>
            </w:r>
          </w:p>
        </w:tc>
      </w:tr>
      <w:tr w:rsidR="00546718" w:rsidRPr="006E3581" w14:paraId="1157580F" w14:textId="77777777" w:rsidTr="00D50D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  <w:shd w:val="clear" w:color="auto" w:fill="B8CCE4" w:themeFill="accent1" w:themeFillTint="66"/>
          </w:tcPr>
          <w:p w14:paraId="259354EC" w14:textId="77777777" w:rsidR="00546718" w:rsidRPr="006E3581" w:rsidRDefault="00DB678F">
            <w:pPr>
              <w:rPr>
                <w:rFonts w:ascii="Calibri" w:hAnsi="Calibri" w:cs="Calibri"/>
              </w:rPr>
            </w:pPr>
            <w:r w:rsidRPr="006E3581">
              <w:rPr>
                <w:rFonts w:ascii="Calibri" w:hAnsi="Calibri" w:cs="Calibri"/>
              </w:rPr>
              <w:t>Interventions</w:t>
            </w:r>
          </w:p>
        </w:tc>
        <w:tc>
          <w:tcPr>
            <w:tcW w:w="4320" w:type="dxa"/>
            <w:shd w:val="clear" w:color="auto" w:fill="B8CCE4" w:themeFill="accent1" w:themeFillTint="66"/>
          </w:tcPr>
          <w:p w14:paraId="202D9FC7" w14:textId="50EE7F6A" w:rsidR="00546718" w:rsidRPr="006E3581" w:rsidRDefault="00DB678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</w:rPr>
            </w:pPr>
            <w:r w:rsidRPr="006E3581">
              <w:rPr>
                <w:rFonts w:ascii="Calibri" w:hAnsi="Calibri" w:cs="Calibri"/>
              </w:rPr>
              <w:t>ELSA sessions;</w:t>
            </w:r>
            <w:r w:rsidR="00776BEC" w:rsidRPr="006E3581">
              <w:rPr>
                <w:rFonts w:ascii="Calibri" w:hAnsi="Calibri" w:cs="Calibri"/>
              </w:rPr>
              <w:t xml:space="preserve"> ELP sessions; Drawing for Talking; Mood Monsters</w:t>
            </w:r>
            <w:r w:rsidR="00246E92" w:rsidRPr="006E3581">
              <w:rPr>
                <w:rFonts w:ascii="Calibri" w:hAnsi="Calibri" w:cs="Calibri"/>
              </w:rPr>
              <w:t>;</w:t>
            </w:r>
            <w:r w:rsidRPr="006E3581">
              <w:rPr>
                <w:rFonts w:ascii="Calibri" w:hAnsi="Calibri" w:cs="Calibri"/>
              </w:rPr>
              <w:t xml:space="preserve"> Build</w:t>
            </w:r>
            <w:r w:rsidR="00246E92" w:rsidRPr="006E3581">
              <w:rPr>
                <w:rFonts w:ascii="Calibri" w:hAnsi="Calibri" w:cs="Calibri"/>
              </w:rPr>
              <w:t xml:space="preserve"> </w:t>
            </w:r>
            <w:r w:rsidRPr="006E3581">
              <w:rPr>
                <w:rFonts w:ascii="Calibri" w:hAnsi="Calibri" w:cs="Calibri"/>
              </w:rPr>
              <w:t>Happy; targeted social skills groups</w:t>
            </w:r>
            <w:r w:rsidR="00246E92" w:rsidRPr="006E3581">
              <w:rPr>
                <w:rFonts w:ascii="Calibri" w:hAnsi="Calibri" w:cs="Calibri"/>
              </w:rPr>
              <w:t xml:space="preserve"> (full pastoral intervention list available)</w:t>
            </w:r>
            <w:r w:rsidRPr="006E3581">
              <w:rPr>
                <w:rFonts w:ascii="Calibri" w:hAnsi="Calibri" w:cs="Calibri"/>
              </w:rPr>
              <w:t>.</w:t>
            </w:r>
          </w:p>
        </w:tc>
      </w:tr>
      <w:tr w:rsidR="00546718" w:rsidRPr="006E3581" w14:paraId="34EA78D0" w14:textId="77777777" w:rsidTr="00546718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</w:tcPr>
          <w:p w14:paraId="5ED9E4DB" w14:textId="77777777" w:rsidR="00546718" w:rsidRPr="006E3581" w:rsidRDefault="00DB678F">
            <w:pPr>
              <w:rPr>
                <w:rFonts w:ascii="Calibri" w:hAnsi="Calibri" w:cs="Calibri"/>
              </w:rPr>
            </w:pPr>
            <w:r w:rsidRPr="006E3581">
              <w:rPr>
                <w:rFonts w:ascii="Calibri" w:hAnsi="Calibri" w:cs="Calibri"/>
              </w:rPr>
              <w:lastRenderedPageBreak/>
              <w:t>Access arrangements</w:t>
            </w:r>
          </w:p>
        </w:tc>
        <w:tc>
          <w:tcPr>
            <w:tcW w:w="4320" w:type="dxa"/>
          </w:tcPr>
          <w:p w14:paraId="682D823E" w14:textId="77777777" w:rsidR="00546718" w:rsidRPr="006E3581" w:rsidRDefault="00DB678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 w:cs="Calibri"/>
              </w:rPr>
            </w:pPr>
            <w:r w:rsidRPr="006E3581">
              <w:rPr>
                <w:rFonts w:ascii="Calibri" w:hAnsi="Calibri" w:cs="Calibri"/>
              </w:rPr>
              <w:t>Additional time; simplified language; bilingual support.</w:t>
            </w:r>
          </w:p>
        </w:tc>
      </w:tr>
      <w:tr w:rsidR="00546718" w:rsidRPr="006E3581" w14:paraId="275B52FF" w14:textId="77777777" w:rsidTr="00D50D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  <w:shd w:val="clear" w:color="auto" w:fill="B8CCE4" w:themeFill="accent1" w:themeFillTint="66"/>
          </w:tcPr>
          <w:p w14:paraId="222999CF" w14:textId="77777777" w:rsidR="00546718" w:rsidRPr="006E3581" w:rsidRDefault="00DB678F">
            <w:pPr>
              <w:rPr>
                <w:rFonts w:ascii="Calibri" w:hAnsi="Calibri" w:cs="Calibri"/>
              </w:rPr>
            </w:pPr>
            <w:r w:rsidRPr="006E3581">
              <w:rPr>
                <w:rFonts w:ascii="Calibri" w:hAnsi="Calibri" w:cs="Calibri"/>
              </w:rPr>
              <w:t>Cross-curricular support</w:t>
            </w:r>
          </w:p>
        </w:tc>
        <w:tc>
          <w:tcPr>
            <w:tcW w:w="4320" w:type="dxa"/>
            <w:shd w:val="clear" w:color="auto" w:fill="B8CCE4" w:themeFill="accent1" w:themeFillTint="66"/>
          </w:tcPr>
          <w:p w14:paraId="30FE504C" w14:textId="77777777" w:rsidR="00546718" w:rsidRPr="006E3581" w:rsidRDefault="00DB678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</w:rPr>
            </w:pPr>
            <w:r w:rsidRPr="006E3581">
              <w:rPr>
                <w:rFonts w:ascii="Calibri" w:hAnsi="Calibri" w:cs="Calibri"/>
              </w:rPr>
              <w:t>Links to PE (healthy lifestyles), science (body), and computing (online safety).</w:t>
            </w:r>
          </w:p>
        </w:tc>
      </w:tr>
      <w:tr w:rsidR="00546718" w:rsidRPr="006E3581" w14:paraId="1D4FC5EE" w14:textId="77777777" w:rsidTr="00546718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</w:tcPr>
          <w:p w14:paraId="758BBCE0" w14:textId="77777777" w:rsidR="00546718" w:rsidRPr="006E3581" w:rsidRDefault="00DB678F">
            <w:pPr>
              <w:rPr>
                <w:rFonts w:ascii="Calibri" w:hAnsi="Calibri" w:cs="Calibri"/>
              </w:rPr>
            </w:pPr>
            <w:r w:rsidRPr="006E3581">
              <w:rPr>
                <w:rFonts w:ascii="Calibri" w:hAnsi="Calibri" w:cs="Calibri"/>
              </w:rPr>
              <w:t xml:space="preserve">Equality &amp; </w:t>
            </w:r>
            <w:r w:rsidRPr="006E3581">
              <w:rPr>
                <w:rFonts w:ascii="Calibri" w:hAnsi="Calibri" w:cs="Calibri"/>
              </w:rPr>
              <w:t>protected characteristics</w:t>
            </w:r>
          </w:p>
        </w:tc>
        <w:tc>
          <w:tcPr>
            <w:tcW w:w="4320" w:type="dxa"/>
          </w:tcPr>
          <w:p w14:paraId="0CD9DF14" w14:textId="77777777" w:rsidR="00546718" w:rsidRPr="006E3581" w:rsidRDefault="00DB678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 w:cs="Calibri"/>
              </w:rPr>
            </w:pPr>
            <w:r w:rsidRPr="006E3581">
              <w:rPr>
                <w:rFonts w:ascii="Calibri" w:hAnsi="Calibri" w:cs="Calibri"/>
              </w:rPr>
              <w:t>Curriculum reflects diversity and promotes inclusion.</w:t>
            </w:r>
          </w:p>
        </w:tc>
      </w:tr>
    </w:tbl>
    <w:p w14:paraId="1868EFC3" w14:textId="7C6B16BB" w:rsidR="00546718" w:rsidRPr="006E3581" w:rsidRDefault="00DB678F">
      <w:pPr>
        <w:pStyle w:val="Heading1"/>
        <w:rPr>
          <w:rFonts w:ascii="Calibri" w:hAnsi="Calibri" w:cs="Calibri"/>
        </w:rPr>
      </w:pPr>
      <w:r>
        <w:rPr>
          <w:rFonts w:ascii="Calibri" w:hAnsi="Calibri" w:cs="Calibri"/>
        </w:rPr>
        <w:t>7</w:t>
      </w:r>
      <w:r w:rsidRPr="006E3581">
        <w:rPr>
          <w:rFonts w:ascii="Calibri" w:hAnsi="Calibri" w:cs="Calibri"/>
        </w:rPr>
        <w:t>. Impact &amp; Next Steps</w:t>
      </w:r>
    </w:p>
    <w:tbl>
      <w:tblPr>
        <w:tblStyle w:val="LightGrid"/>
        <w:tblW w:w="0" w:type="auto"/>
        <w:tblLook w:val="04A0" w:firstRow="1" w:lastRow="0" w:firstColumn="1" w:lastColumn="0" w:noHBand="0" w:noVBand="1"/>
      </w:tblPr>
      <w:tblGrid>
        <w:gridCol w:w="4310"/>
        <w:gridCol w:w="4310"/>
      </w:tblGrid>
      <w:tr w:rsidR="00546718" w:rsidRPr="006E3581" w14:paraId="1EFCD885" w14:textId="77777777" w:rsidTr="0054671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</w:tcPr>
          <w:p w14:paraId="0CC2DD71" w14:textId="77777777" w:rsidR="00546718" w:rsidRPr="006E3581" w:rsidRDefault="00DB678F">
            <w:pPr>
              <w:rPr>
                <w:rFonts w:ascii="Calibri" w:hAnsi="Calibri" w:cs="Calibri"/>
              </w:rPr>
            </w:pPr>
            <w:r w:rsidRPr="006E3581">
              <w:rPr>
                <w:rFonts w:ascii="Calibri" w:hAnsi="Calibri" w:cs="Calibri"/>
              </w:rPr>
              <w:t>Recent outcomes</w:t>
            </w:r>
          </w:p>
        </w:tc>
        <w:tc>
          <w:tcPr>
            <w:tcW w:w="4320" w:type="dxa"/>
          </w:tcPr>
          <w:p w14:paraId="2AB5E41C" w14:textId="77777777" w:rsidR="00546718" w:rsidRPr="006E3581" w:rsidRDefault="00DB678F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Calibri"/>
              </w:rPr>
            </w:pPr>
            <w:r w:rsidRPr="006E3581">
              <w:rPr>
                <w:rFonts w:ascii="Calibri" w:hAnsi="Calibri" w:cs="Calibri"/>
              </w:rPr>
              <w:t>Improved emotional literacy; positive pupil voice; increased awareness of online safety.</w:t>
            </w:r>
          </w:p>
        </w:tc>
      </w:tr>
      <w:tr w:rsidR="00546718" w:rsidRPr="006E3581" w14:paraId="7CC99F61" w14:textId="77777777" w:rsidTr="00D50D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  <w:shd w:val="clear" w:color="auto" w:fill="B8CCE4" w:themeFill="accent1" w:themeFillTint="66"/>
          </w:tcPr>
          <w:p w14:paraId="650B31B1" w14:textId="77777777" w:rsidR="00546718" w:rsidRPr="006E3581" w:rsidRDefault="00DB678F">
            <w:pPr>
              <w:rPr>
                <w:rFonts w:ascii="Calibri" w:hAnsi="Calibri" w:cs="Calibri"/>
              </w:rPr>
            </w:pPr>
            <w:r w:rsidRPr="006E3581">
              <w:rPr>
                <w:rFonts w:ascii="Calibri" w:hAnsi="Calibri" w:cs="Calibri"/>
              </w:rPr>
              <w:t>Changes after monitoring</w:t>
            </w:r>
          </w:p>
        </w:tc>
        <w:tc>
          <w:tcPr>
            <w:tcW w:w="4320" w:type="dxa"/>
            <w:shd w:val="clear" w:color="auto" w:fill="B8CCE4" w:themeFill="accent1" w:themeFillTint="66"/>
          </w:tcPr>
          <w:p w14:paraId="797E4929" w14:textId="77777777" w:rsidR="00546718" w:rsidRPr="006E3581" w:rsidRDefault="00DB678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</w:rPr>
            </w:pPr>
            <w:r w:rsidRPr="006E3581">
              <w:rPr>
                <w:rFonts w:ascii="Calibri" w:hAnsi="Calibri" w:cs="Calibri"/>
              </w:rPr>
              <w:t>Embedded circle time routines; improved vocabulary for feelings; enhanced safeguarding culture.</w:t>
            </w:r>
          </w:p>
        </w:tc>
      </w:tr>
      <w:tr w:rsidR="00546718" w:rsidRPr="006E3581" w14:paraId="59FE28F6" w14:textId="77777777" w:rsidTr="00546718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</w:tcPr>
          <w:p w14:paraId="5DF4453F" w14:textId="77777777" w:rsidR="00546718" w:rsidRPr="006E3581" w:rsidRDefault="00DB678F">
            <w:pPr>
              <w:rPr>
                <w:rFonts w:ascii="Calibri" w:hAnsi="Calibri" w:cs="Calibri"/>
              </w:rPr>
            </w:pPr>
            <w:r w:rsidRPr="006E3581">
              <w:rPr>
                <w:rFonts w:ascii="Calibri" w:hAnsi="Calibri" w:cs="Calibri"/>
              </w:rPr>
              <w:t>Risks/issues</w:t>
            </w:r>
          </w:p>
        </w:tc>
        <w:tc>
          <w:tcPr>
            <w:tcW w:w="4320" w:type="dxa"/>
          </w:tcPr>
          <w:p w14:paraId="7F116936" w14:textId="77777777" w:rsidR="00546718" w:rsidRPr="006E3581" w:rsidRDefault="00DB678F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Calibri" w:hAnsi="Calibri" w:cs="Calibri"/>
              </w:rPr>
            </w:pPr>
            <w:r w:rsidRPr="006E3581">
              <w:rPr>
                <w:rFonts w:ascii="Calibri" w:hAnsi="Calibri" w:cs="Calibri"/>
              </w:rPr>
              <w:t>Variability in home support; gaps in prior knowledge; teacher confidence in sensitive topics.</w:t>
            </w:r>
          </w:p>
        </w:tc>
      </w:tr>
      <w:tr w:rsidR="00546718" w:rsidRPr="006E3581" w14:paraId="234C49C1" w14:textId="77777777" w:rsidTr="00D50D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20" w:type="dxa"/>
            <w:shd w:val="clear" w:color="auto" w:fill="B8CCE4" w:themeFill="accent1" w:themeFillTint="66"/>
          </w:tcPr>
          <w:p w14:paraId="06765863" w14:textId="77777777" w:rsidR="00546718" w:rsidRPr="006E3581" w:rsidRDefault="00DB678F">
            <w:pPr>
              <w:rPr>
                <w:rFonts w:ascii="Calibri" w:hAnsi="Calibri" w:cs="Calibri"/>
              </w:rPr>
            </w:pPr>
            <w:r w:rsidRPr="006E3581">
              <w:rPr>
                <w:rFonts w:ascii="Calibri" w:hAnsi="Calibri" w:cs="Calibri"/>
              </w:rPr>
              <w:t>SMART next steps</w:t>
            </w:r>
          </w:p>
        </w:tc>
        <w:tc>
          <w:tcPr>
            <w:tcW w:w="4320" w:type="dxa"/>
            <w:shd w:val="clear" w:color="auto" w:fill="B8CCE4" w:themeFill="accent1" w:themeFillTint="66"/>
          </w:tcPr>
          <w:p w14:paraId="05297A7A" w14:textId="11EBC57E" w:rsidR="00546718" w:rsidRPr="006E3581" w:rsidRDefault="00DB678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</w:rPr>
            </w:pPr>
            <w:r w:rsidRPr="006E3581">
              <w:rPr>
                <w:rFonts w:ascii="Calibri" w:hAnsi="Calibri" w:cs="Calibri"/>
              </w:rPr>
              <w:t xml:space="preserve">Aut1: Launch mental health CPD; </w:t>
            </w:r>
            <w:r w:rsidR="006D2172" w:rsidRPr="006E3581">
              <w:rPr>
                <w:rFonts w:ascii="Calibri" w:hAnsi="Calibri" w:cs="Calibri"/>
              </w:rPr>
              <w:t>embed</w:t>
            </w:r>
            <w:r w:rsidRPr="006E3581">
              <w:rPr>
                <w:rFonts w:ascii="Calibri" w:hAnsi="Calibri" w:cs="Calibri"/>
              </w:rPr>
              <w:t xml:space="preserve"> vocabulary mats in all classes.</w:t>
            </w:r>
            <w:r w:rsidRPr="006E3581">
              <w:rPr>
                <w:rFonts w:ascii="Calibri" w:hAnsi="Calibri" w:cs="Calibri"/>
              </w:rPr>
              <w:br/>
              <w:t>Aut2: Monitor circle time quality; collect pupil voice data.</w:t>
            </w:r>
            <w:r w:rsidRPr="006E3581">
              <w:rPr>
                <w:rFonts w:ascii="Calibri" w:hAnsi="Calibri" w:cs="Calibri"/>
              </w:rPr>
              <w:br/>
              <w:t xml:space="preserve">Spr1: </w:t>
            </w:r>
            <w:r w:rsidR="00991A06" w:rsidRPr="006E3581">
              <w:rPr>
                <w:rFonts w:ascii="Calibri" w:hAnsi="Calibri" w:cs="Calibri"/>
              </w:rPr>
              <w:t>Showcase</w:t>
            </w:r>
            <w:r w:rsidRPr="006E3581">
              <w:rPr>
                <w:rFonts w:ascii="Calibri" w:hAnsi="Calibri" w:cs="Calibri"/>
              </w:rPr>
              <w:t xml:space="preserve"> learning in assemblies.</w:t>
            </w:r>
            <w:r w:rsidRPr="006E3581">
              <w:rPr>
                <w:rFonts w:ascii="Calibri" w:hAnsi="Calibri" w:cs="Calibri"/>
              </w:rPr>
              <w:br/>
              <w:t xml:space="preserve">Spr2: </w:t>
            </w:r>
            <w:r w:rsidR="00991A06" w:rsidRPr="006E3581">
              <w:rPr>
                <w:rFonts w:ascii="Calibri" w:hAnsi="Calibri" w:cs="Calibri"/>
              </w:rPr>
              <w:t>Information sharing with parents</w:t>
            </w:r>
            <w:r w:rsidRPr="006E3581">
              <w:rPr>
                <w:rFonts w:ascii="Calibri" w:hAnsi="Calibri" w:cs="Calibri"/>
              </w:rPr>
              <w:t xml:space="preserve"> on supporting well-being at home.</w:t>
            </w:r>
            <w:r w:rsidRPr="006E3581">
              <w:rPr>
                <w:rFonts w:ascii="Calibri" w:hAnsi="Calibri" w:cs="Calibri"/>
              </w:rPr>
              <w:br/>
              <w:t>Sum1: Review progression map; update endpoints.</w:t>
            </w:r>
            <w:r w:rsidRPr="006E3581">
              <w:rPr>
                <w:rFonts w:ascii="Calibri" w:hAnsi="Calibri" w:cs="Calibri"/>
              </w:rPr>
              <w:br/>
              <w:t>Sum2: Evaluate impact; report to governors.</w:t>
            </w:r>
          </w:p>
        </w:tc>
      </w:tr>
    </w:tbl>
    <w:p w14:paraId="40B623C4" w14:textId="77777777" w:rsidR="00804B1E" w:rsidRPr="006E3581" w:rsidRDefault="00804B1E">
      <w:pPr>
        <w:rPr>
          <w:rFonts w:ascii="Calibri" w:hAnsi="Calibri" w:cs="Calibri"/>
        </w:rPr>
      </w:pPr>
    </w:p>
    <w:sectPr w:rsidR="00804B1E" w:rsidRPr="006E3581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44525612">
    <w:abstractNumId w:val="8"/>
  </w:num>
  <w:num w:numId="2" w16cid:durableId="975404891">
    <w:abstractNumId w:val="6"/>
  </w:num>
  <w:num w:numId="3" w16cid:durableId="1366053485">
    <w:abstractNumId w:val="5"/>
  </w:num>
  <w:num w:numId="4" w16cid:durableId="2121491959">
    <w:abstractNumId w:val="4"/>
  </w:num>
  <w:num w:numId="5" w16cid:durableId="1907572022">
    <w:abstractNumId w:val="7"/>
  </w:num>
  <w:num w:numId="6" w16cid:durableId="1504785740">
    <w:abstractNumId w:val="3"/>
  </w:num>
  <w:num w:numId="7" w16cid:durableId="198201206">
    <w:abstractNumId w:val="2"/>
  </w:num>
  <w:num w:numId="8" w16cid:durableId="662124983">
    <w:abstractNumId w:val="1"/>
  </w:num>
  <w:num w:numId="9" w16cid:durableId="19293414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0E5C39"/>
    <w:rsid w:val="0015074B"/>
    <w:rsid w:val="00246E92"/>
    <w:rsid w:val="0029639D"/>
    <w:rsid w:val="00326F90"/>
    <w:rsid w:val="00546718"/>
    <w:rsid w:val="005D4282"/>
    <w:rsid w:val="005E48F4"/>
    <w:rsid w:val="006D2172"/>
    <w:rsid w:val="006E3581"/>
    <w:rsid w:val="00776BEC"/>
    <w:rsid w:val="00804B1E"/>
    <w:rsid w:val="00841C41"/>
    <w:rsid w:val="00881E1C"/>
    <w:rsid w:val="008C1C96"/>
    <w:rsid w:val="00991A06"/>
    <w:rsid w:val="009C3476"/>
    <w:rsid w:val="00AA1D8D"/>
    <w:rsid w:val="00B47730"/>
    <w:rsid w:val="00C86F50"/>
    <w:rsid w:val="00CB0664"/>
    <w:rsid w:val="00D50D91"/>
    <w:rsid w:val="00DB678F"/>
    <w:rsid w:val="00E4658D"/>
    <w:rsid w:val="00E616FD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E7F7851"/>
  <w14:defaultImageDpi w14:val="300"/>
  <w15:docId w15:val="{5C63F348-12E8-4A17-A98E-3043E413DD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u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urfulShading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urfulList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urfulList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urfulList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urfulList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urfulList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urfulList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u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urfulGrid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urfulGrid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urfulGrid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urfulGrid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urfulGrid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urfulGrid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</Pages>
  <Words>846</Words>
  <Characters>4824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5659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BEN LYONS</cp:lastModifiedBy>
  <cp:revision>15</cp:revision>
  <dcterms:created xsi:type="dcterms:W3CDTF">2026-01-09T10:42:00Z</dcterms:created>
  <dcterms:modified xsi:type="dcterms:W3CDTF">2026-10-07T07:16:00Z</dcterms:modified>
  <cp:category/>
</cp:coreProperties>
</file>