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4AE50" w14:textId="57BE7A9D" w:rsidR="009A3536" w:rsidRDefault="00066EDD">
      <w:pPr>
        <w:jc w:val="center"/>
        <w:rPr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4172B067" wp14:editId="67E63150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BD144" w14:textId="72E40A1B" w:rsidR="00C33185" w:rsidRPr="00066EDD" w:rsidRDefault="00912BD2">
      <w:pPr>
        <w:jc w:val="center"/>
        <w:rPr>
          <w:rFonts w:asciiTheme="majorHAnsi" w:hAnsiTheme="majorHAnsi" w:cstheme="majorHAnsi"/>
        </w:rPr>
      </w:pPr>
      <w:r w:rsidRPr="00066EDD">
        <w:rPr>
          <w:rFonts w:asciiTheme="majorHAnsi" w:hAnsiTheme="majorHAnsi" w:cstheme="majorHAnsi"/>
          <w:b/>
          <w:sz w:val="36"/>
        </w:rPr>
        <w:t>Forest View Primary School</w:t>
      </w:r>
      <w:r w:rsidRPr="00066EDD">
        <w:rPr>
          <w:rFonts w:asciiTheme="majorHAnsi" w:hAnsiTheme="majorHAnsi" w:cstheme="majorHAnsi"/>
          <w:b/>
          <w:sz w:val="36"/>
        </w:rPr>
        <w:br/>
        <w:t>Subject Progression Map – Design and Technology</w:t>
      </w:r>
    </w:p>
    <w:p w14:paraId="31F62B50" w14:textId="77777777" w:rsidR="00C33185" w:rsidRPr="00066EDD" w:rsidRDefault="00912BD2">
      <w:pPr>
        <w:pStyle w:val="Heading1"/>
        <w:rPr>
          <w:rFonts w:cstheme="majorHAnsi"/>
        </w:rPr>
      </w:pPr>
      <w:r w:rsidRPr="00066EDD">
        <w:rPr>
          <w:rFonts w:cstheme="majorHAnsi"/>
        </w:rP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C33185" w:rsidRPr="00066EDD" w14:paraId="59A2EB6E" w14:textId="77777777" w:rsidTr="00066E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BE86F9B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Subject vision (why this matters for Forest View)</w:t>
            </w:r>
          </w:p>
        </w:tc>
        <w:tc>
          <w:tcPr>
            <w:tcW w:w="4320" w:type="dxa"/>
          </w:tcPr>
          <w:p w14:paraId="2F0E7B74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Design and Technology at Forest View aims to develop creativity, practical skills, and problem-solving abilities. We want pupils to design, make, and evaluate products that solve real-world problems, fostering innovation and resilience.</w:t>
            </w:r>
          </w:p>
        </w:tc>
      </w:tr>
      <w:tr w:rsidR="00C33185" w:rsidRPr="00066EDD" w14:paraId="629ACBB8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tcBorders>
              <w:top w:val="single" w:sz="18" w:space="0" w:color="000000" w:themeColor="text1"/>
              <w:bottom w:val="single" w:sz="4" w:space="0" w:color="auto"/>
            </w:tcBorders>
            <w:shd w:val="clear" w:color="auto" w:fill="DBE5F1" w:themeFill="accent1" w:themeFillTint="33"/>
          </w:tcPr>
          <w:p w14:paraId="5A2EB01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Local context drivers &amp; cultural capital</w:t>
            </w:r>
          </w:p>
        </w:tc>
        <w:tc>
          <w:tcPr>
            <w:tcW w:w="4320" w:type="dxa"/>
            <w:tcBorders>
              <w:top w:val="single" w:sz="18" w:space="0" w:color="000000" w:themeColor="text1"/>
              <w:bottom w:val="single" w:sz="4" w:space="0" w:color="auto"/>
            </w:tcBorders>
            <w:shd w:val="clear" w:color="auto" w:fill="DBE5F1" w:themeFill="accent1" w:themeFillTint="33"/>
          </w:tcPr>
          <w:p w14:paraId="4C25D64B" w14:textId="310B4921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Opportunities for hands-on projects</w:t>
            </w:r>
            <w:r w:rsidR="008A12E4" w:rsidRPr="00066EDD">
              <w:rPr>
                <w:rFonts w:asciiTheme="majorHAnsi" w:hAnsiTheme="majorHAnsi" w:cstheme="majorHAnsi"/>
              </w:rPr>
              <w:t xml:space="preserve"> and a </w:t>
            </w:r>
            <w:r w:rsidRPr="00066EDD">
              <w:rPr>
                <w:rFonts w:asciiTheme="majorHAnsi" w:hAnsiTheme="majorHAnsi" w:cstheme="majorHAnsi"/>
              </w:rPr>
              <w:t>sustainability focus through eco-projects</w:t>
            </w:r>
            <w:r w:rsidR="008A12E4" w:rsidRPr="00066EDD">
              <w:rPr>
                <w:rFonts w:asciiTheme="majorHAnsi" w:hAnsiTheme="majorHAnsi" w:cstheme="majorHAnsi"/>
              </w:rPr>
              <w:t xml:space="preserve">. </w:t>
            </w:r>
          </w:p>
        </w:tc>
      </w:tr>
      <w:tr w:rsidR="00C33185" w:rsidRPr="00066EDD" w14:paraId="468B6BAF" w14:textId="77777777" w:rsidTr="00066ED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tcBorders>
              <w:top w:val="single" w:sz="4" w:space="0" w:color="auto"/>
            </w:tcBorders>
          </w:tcPr>
          <w:p w14:paraId="67862ED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Links to school values &amp; British Values</w:t>
            </w:r>
          </w:p>
        </w:tc>
        <w:tc>
          <w:tcPr>
            <w:tcW w:w="4320" w:type="dxa"/>
            <w:tcBorders>
              <w:top w:val="single" w:sz="4" w:space="0" w:color="auto"/>
            </w:tcBorders>
          </w:tcPr>
          <w:p w14:paraId="21BF64D1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Promotes cooperation and respect in collaborative projects; encourages resilience through iterative design processes.</w:t>
            </w:r>
          </w:p>
        </w:tc>
      </w:tr>
      <w:tr w:rsidR="00C33185" w:rsidRPr="00066EDD" w14:paraId="3D5FE42A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6DAEF688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Inclusion intent (SEND/EAL/PP/Bottom 20%)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6C34B710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Adaptive teaching includes visual prompts, step-by-step modelling, and scaffolded tasks; targeted support for fine motor skills and technical vocabulary.</w:t>
            </w:r>
          </w:p>
        </w:tc>
      </w:tr>
      <w:tr w:rsidR="00C33185" w:rsidRPr="00066EDD" w14:paraId="0FEF5317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2C0E2C5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Creative threads</w:t>
            </w:r>
          </w:p>
        </w:tc>
        <w:tc>
          <w:tcPr>
            <w:tcW w:w="4320" w:type="dxa"/>
          </w:tcPr>
          <w:p w14:paraId="5CC86C4B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Design, make, evaluate cycle embedded across phases; vocabulary explicitly taught and revisited.</w:t>
            </w:r>
          </w:p>
        </w:tc>
      </w:tr>
    </w:tbl>
    <w:p w14:paraId="6B5344A9" w14:textId="77777777" w:rsidR="00C33185" w:rsidRPr="00066EDD" w:rsidRDefault="00912BD2">
      <w:pPr>
        <w:pStyle w:val="Heading1"/>
        <w:rPr>
          <w:rFonts w:cstheme="majorHAnsi"/>
        </w:rPr>
      </w:pPr>
      <w:r w:rsidRPr="00066EDD">
        <w:rPr>
          <w:rFonts w:cstheme="majorHAnsi"/>
        </w:rP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720"/>
        <w:gridCol w:w="1726"/>
        <w:gridCol w:w="1724"/>
        <w:gridCol w:w="1725"/>
        <w:gridCol w:w="1725"/>
      </w:tblGrid>
      <w:tr w:rsidR="00C33185" w:rsidRPr="00066EDD" w14:paraId="1E22EFC9" w14:textId="77777777" w:rsidTr="00C331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747E0725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Phase</w:t>
            </w:r>
          </w:p>
        </w:tc>
        <w:tc>
          <w:tcPr>
            <w:tcW w:w="1728" w:type="dxa"/>
          </w:tcPr>
          <w:p w14:paraId="21E50B1B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Core knowledge</w:t>
            </w:r>
          </w:p>
        </w:tc>
        <w:tc>
          <w:tcPr>
            <w:tcW w:w="1728" w:type="dxa"/>
          </w:tcPr>
          <w:p w14:paraId="6AE7DD9A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Key skills</w:t>
            </w:r>
          </w:p>
        </w:tc>
        <w:tc>
          <w:tcPr>
            <w:tcW w:w="1728" w:type="dxa"/>
          </w:tcPr>
          <w:p w14:paraId="5C2D5222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Key vocabulary</w:t>
            </w:r>
          </w:p>
        </w:tc>
        <w:tc>
          <w:tcPr>
            <w:tcW w:w="1728" w:type="dxa"/>
          </w:tcPr>
          <w:p w14:paraId="51B4BF7D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Connected threads</w:t>
            </w:r>
          </w:p>
        </w:tc>
      </w:tr>
      <w:tr w:rsidR="00C33185" w:rsidRPr="00066EDD" w14:paraId="2C08750B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DBE5F1" w:themeFill="accent1" w:themeFillTint="33"/>
          </w:tcPr>
          <w:p w14:paraId="3D55AF89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EYFS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1B3BF97B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Explore materials; simple joining techniques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66DEADEF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Cut, stick, build; talk about choices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07C3AA41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Join; cut; build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78673FD3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Linked to expressive arts and design ELGs</w:t>
            </w:r>
          </w:p>
        </w:tc>
      </w:tr>
      <w:tr w:rsidR="00C33185" w:rsidRPr="00066EDD" w14:paraId="26144C39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B7EF658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KS1</w:t>
            </w:r>
          </w:p>
        </w:tc>
        <w:tc>
          <w:tcPr>
            <w:tcW w:w="1728" w:type="dxa"/>
          </w:tcPr>
          <w:p w14:paraId="30BD7585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Basic structures; simple mechanisms; food prep</w:t>
            </w:r>
          </w:p>
        </w:tc>
        <w:tc>
          <w:tcPr>
            <w:tcW w:w="1728" w:type="dxa"/>
          </w:tcPr>
          <w:p w14:paraId="6F524A34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Plan and make simple products; evaluate</w:t>
            </w:r>
          </w:p>
        </w:tc>
        <w:tc>
          <w:tcPr>
            <w:tcW w:w="1728" w:type="dxa"/>
          </w:tcPr>
          <w:p w14:paraId="42F59365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Structure; mechanism; hygiene</w:t>
            </w:r>
          </w:p>
        </w:tc>
        <w:tc>
          <w:tcPr>
            <w:tcW w:w="1728" w:type="dxa"/>
          </w:tcPr>
          <w:p w14:paraId="62244FBF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Talk for DT; link to science and maths</w:t>
            </w:r>
          </w:p>
        </w:tc>
      </w:tr>
      <w:tr w:rsidR="00C33185" w:rsidRPr="00066EDD" w14:paraId="457912DE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DBE5F1" w:themeFill="accent1" w:themeFillTint="33"/>
          </w:tcPr>
          <w:p w14:paraId="73BCE78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lastRenderedPageBreak/>
              <w:t>LKS2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310AB7BA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Levers and linkages; electrical circuits; textiles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03372F51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Generate ideas; use tools safely; refine designs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771EFA9C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Lever; circuit; seam</w:t>
            </w:r>
          </w:p>
        </w:tc>
        <w:tc>
          <w:tcPr>
            <w:tcW w:w="1728" w:type="dxa"/>
            <w:shd w:val="clear" w:color="auto" w:fill="DBE5F1" w:themeFill="accent1" w:themeFillTint="33"/>
          </w:tcPr>
          <w:p w14:paraId="7A8117C0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Cross-curricular links with science and computing</w:t>
            </w:r>
          </w:p>
        </w:tc>
      </w:tr>
      <w:tr w:rsidR="00C33185" w:rsidRPr="00066EDD" w14:paraId="535AA5F1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0D59AB3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UKS2</w:t>
            </w:r>
          </w:p>
        </w:tc>
        <w:tc>
          <w:tcPr>
            <w:tcW w:w="1728" w:type="dxa"/>
          </w:tcPr>
          <w:p w14:paraId="2D9CACE1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Complex structures; cams and pulleys; programming in DT</w:t>
            </w:r>
          </w:p>
        </w:tc>
        <w:tc>
          <w:tcPr>
            <w:tcW w:w="1728" w:type="dxa"/>
          </w:tcPr>
          <w:p w14:paraId="6EA10422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Apply technical knowledge; test and improve</w:t>
            </w:r>
          </w:p>
        </w:tc>
        <w:tc>
          <w:tcPr>
            <w:tcW w:w="1728" w:type="dxa"/>
          </w:tcPr>
          <w:p w14:paraId="322888BC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Cam; pulley; prototype</w:t>
            </w:r>
          </w:p>
        </w:tc>
        <w:tc>
          <w:tcPr>
            <w:tcW w:w="1728" w:type="dxa"/>
          </w:tcPr>
          <w:p w14:paraId="58125BDA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Preparation for KS3; STEM integration</w:t>
            </w:r>
          </w:p>
        </w:tc>
      </w:tr>
    </w:tbl>
    <w:p w14:paraId="579CF008" w14:textId="77777777" w:rsidR="00C33185" w:rsidRPr="00066EDD" w:rsidRDefault="00912BD2">
      <w:pPr>
        <w:pStyle w:val="Heading1"/>
        <w:rPr>
          <w:rFonts w:cstheme="majorHAnsi"/>
        </w:rPr>
      </w:pPr>
      <w:r w:rsidRPr="00066EDD">
        <w:rPr>
          <w:rFonts w:cstheme="majorHAnsi"/>
        </w:rP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52"/>
        <w:gridCol w:w="2156"/>
        <w:gridCol w:w="2156"/>
        <w:gridCol w:w="2156"/>
      </w:tblGrid>
      <w:tr w:rsidR="00C33185" w:rsidRPr="00066EDD" w14:paraId="64FF320A" w14:textId="77777777" w:rsidTr="009501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3AB148CF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Phase</w:t>
            </w:r>
          </w:p>
        </w:tc>
        <w:tc>
          <w:tcPr>
            <w:tcW w:w="2156" w:type="dxa"/>
          </w:tcPr>
          <w:p w14:paraId="3E43083D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Endpoints</w:t>
            </w:r>
          </w:p>
        </w:tc>
        <w:tc>
          <w:tcPr>
            <w:tcW w:w="2156" w:type="dxa"/>
          </w:tcPr>
          <w:p w14:paraId="2C9FDA3D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Typical assessments</w:t>
            </w:r>
          </w:p>
        </w:tc>
        <w:tc>
          <w:tcPr>
            <w:tcW w:w="2156" w:type="dxa"/>
          </w:tcPr>
          <w:p w14:paraId="0B8413FB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Non-examined evidence</w:t>
            </w:r>
          </w:p>
        </w:tc>
      </w:tr>
      <w:tr w:rsidR="00C33185" w:rsidRPr="00066EDD" w14:paraId="526AFE7A" w14:textId="77777777" w:rsidTr="009501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DBE5F1" w:themeFill="accent1" w:themeFillTint="33"/>
          </w:tcPr>
          <w:p w14:paraId="2D2F89C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EYFS</w:t>
            </w:r>
          </w:p>
        </w:tc>
        <w:tc>
          <w:tcPr>
            <w:tcW w:w="2156" w:type="dxa"/>
            <w:shd w:val="clear" w:color="auto" w:fill="DBE5F1" w:themeFill="accent1" w:themeFillTint="33"/>
          </w:tcPr>
          <w:p w14:paraId="13C4FFC5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Explore materials; create simple models; talk about work</w:t>
            </w:r>
          </w:p>
        </w:tc>
        <w:tc>
          <w:tcPr>
            <w:tcW w:w="2156" w:type="dxa"/>
            <w:shd w:val="clear" w:color="auto" w:fill="DBE5F1" w:themeFill="accent1" w:themeFillTint="33"/>
          </w:tcPr>
          <w:p w14:paraId="0794DAB2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Observation against ELGs</w:t>
            </w:r>
          </w:p>
        </w:tc>
        <w:tc>
          <w:tcPr>
            <w:tcW w:w="2156" w:type="dxa"/>
            <w:shd w:val="clear" w:color="auto" w:fill="DBE5F1" w:themeFill="accent1" w:themeFillTint="33"/>
          </w:tcPr>
          <w:p w14:paraId="7496A5FE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Photographs; teacher notes</w:t>
            </w:r>
          </w:p>
        </w:tc>
      </w:tr>
      <w:tr w:rsidR="00C33185" w:rsidRPr="00066EDD" w14:paraId="4DA121D8" w14:textId="77777777" w:rsidTr="009501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6DB17C3D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KS1</w:t>
            </w:r>
          </w:p>
        </w:tc>
        <w:tc>
          <w:tcPr>
            <w:tcW w:w="2156" w:type="dxa"/>
          </w:tcPr>
          <w:p w14:paraId="4CF81BE8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Plan and make simple products; explain choices</w:t>
            </w:r>
          </w:p>
        </w:tc>
        <w:tc>
          <w:tcPr>
            <w:tcW w:w="2156" w:type="dxa"/>
          </w:tcPr>
          <w:p w14:paraId="3700698B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Teacher assessment</w:t>
            </w:r>
          </w:p>
          <w:p w14:paraId="655374E9" w14:textId="2E6D6F9E" w:rsidR="008A12E4" w:rsidRPr="00066EDD" w:rsidRDefault="008A12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Discussion and questioning</w:t>
            </w:r>
          </w:p>
        </w:tc>
        <w:tc>
          <w:tcPr>
            <w:tcW w:w="2156" w:type="dxa"/>
          </w:tcPr>
          <w:p w14:paraId="4DB9027C" w14:textId="4E17D537" w:rsidR="00C33185" w:rsidRPr="00066EDD" w:rsidRDefault="008A12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D</w:t>
            </w:r>
            <w:r w:rsidR="00912BD2" w:rsidRPr="00066EDD">
              <w:rPr>
                <w:rFonts w:asciiTheme="majorHAnsi" w:hAnsiTheme="majorHAnsi" w:cstheme="majorHAnsi"/>
              </w:rPr>
              <w:t>isplays</w:t>
            </w:r>
            <w:r w:rsidRPr="00066EDD">
              <w:rPr>
                <w:rFonts w:asciiTheme="majorHAnsi" w:hAnsiTheme="majorHAnsi" w:cstheme="majorHAnsi"/>
              </w:rPr>
              <w:t>, Seesaw photographs</w:t>
            </w:r>
          </w:p>
        </w:tc>
      </w:tr>
      <w:tr w:rsidR="00C33185" w:rsidRPr="00066EDD" w14:paraId="6D52F1F3" w14:textId="77777777" w:rsidTr="009501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DBE5F1" w:themeFill="accent1" w:themeFillTint="33"/>
          </w:tcPr>
          <w:p w14:paraId="399C2A4B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LKS2</w:t>
            </w:r>
          </w:p>
        </w:tc>
        <w:tc>
          <w:tcPr>
            <w:tcW w:w="2156" w:type="dxa"/>
            <w:shd w:val="clear" w:color="auto" w:fill="DBE5F1" w:themeFill="accent1" w:themeFillTint="33"/>
          </w:tcPr>
          <w:p w14:paraId="370F5C62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Apply technical knowledge; refine designs; evaluate</w:t>
            </w:r>
          </w:p>
        </w:tc>
        <w:tc>
          <w:tcPr>
            <w:tcW w:w="2156" w:type="dxa"/>
            <w:shd w:val="clear" w:color="auto" w:fill="DBE5F1" w:themeFill="accent1" w:themeFillTint="33"/>
          </w:tcPr>
          <w:p w14:paraId="6357ECF9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Termly tasks; peer/self-assessment</w:t>
            </w:r>
          </w:p>
        </w:tc>
        <w:tc>
          <w:tcPr>
            <w:tcW w:w="2156" w:type="dxa"/>
            <w:shd w:val="clear" w:color="auto" w:fill="DBE5F1" w:themeFill="accent1" w:themeFillTint="33"/>
          </w:tcPr>
          <w:p w14:paraId="3F2AF056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Annotated plans; Seesaw uploads</w:t>
            </w:r>
          </w:p>
        </w:tc>
      </w:tr>
      <w:tr w:rsidR="00C33185" w:rsidRPr="00066EDD" w14:paraId="57C62AA4" w14:textId="77777777" w:rsidTr="009501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218E7E6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UKS2</w:t>
            </w:r>
          </w:p>
        </w:tc>
        <w:tc>
          <w:tcPr>
            <w:tcW w:w="2156" w:type="dxa"/>
          </w:tcPr>
          <w:p w14:paraId="30851655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Produce functional products; apply mechanisms; critique work</w:t>
            </w:r>
          </w:p>
        </w:tc>
        <w:tc>
          <w:tcPr>
            <w:tcW w:w="2156" w:type="dxa"/>
          </w:tcPr>
          <w:p w14:paraId="7CB6820F" w14:textId="1F13738C" w:rsidR="00C33185" w:rsidRPr="00066EDD" w:rsidRDefault="008A12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Termly</w:t>
            </w:r>
            <w:r w:rsidR="00912BD2" w:rsidRPr="00066EDD">
              <w:rPr>
                <w:rFonts w:asciiTheme="majorHAnsi" w:hAnsiTheme="majorHAnsi" w:cstheme="majorHAnsi"/>
              </w:rPr>
              <w:t xml:space="preserve"> projects; </w:t>
            </w:r>
            <w:r w:rsidRPr="00066EDD">
              <w:rPr>
                <w:rFonts w:asciiTheme="majorHAnsi" w:hAnsiTheme="majorHAnsi" w:cstheme="majorHAnsi"/>
              </w:rPr>
              <w:t>Success criteria</w:t>
            </w:r>
          </w:p>
        </w:tc>
        <w:tc>
          <w:tcPr>
            <w:tcW w:w="2156" w:type="dxa"/>
          </w:tcPr>
          <w:p w14:paraId="48DD6133" w14:textId="77777777" w:rsidR="00C33185" w:rsidRPr="00066EDD" w:rsidRDefault="008A12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Evaluations- verbal or written</w:t>
            </w:r>
          </w:p>
          <w:p w14:paraId="00A868B9" w14:textId="7D1841B0" w:rsidR="008A12E4" w:rsidRPr="00066EDD" w:rsidRDefault="008A12E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Photographs / Seesaw </w:t>
            </w:r>
          </w:p>
        </w:tc>
      </w:tr>
    </w:tbl>
    <w:p w14:paraId="2B30AC17" w14:textId="77777777" w:rsidR="0095019B" w:rsidRDefault="0095019B" w:rsidP="0095019B">
      <w:pPr>
        <w:pStyle w:val="Heading1"/>
        <w:rPr>
          <w:rFonts w:cstheme="majorHAnsi"/>
        </w:rPr>
      </w:pPr>
      <w:r>
        <w:rPr>
          <w:rFonts w:cstheme="majorHAnsi"/>
        </w:rPr>
        <w:t>4. Assessment Grid for Mixed-Age Classes</w:t>
      </w:r>
    </w:p>
    <w:tbl>
      <w:tblPr>
        <w:tblW w:w="8647" w:type="dxa"/>
        <w:tblCellSpacing w:w="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4"/>
        <w:gridCol w:w="1965"/>
        <w:gridCol w:w="1966"/>
        <w:gridCol w:w="1966"/>
        <w:gridCol w:w="1966"/>
      </w:tblGrid>
      <w:tr w:rsidR="0095019B" w:rsidRPr="005F7923" w14:paraId="474A5D34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  <w:hideMark/>
          </w:tcPr>
          <w:p w14:paraId="0546C846" w14:textId="77777777" w:rsidR="0095019B" w:rsidRPr="006C5310" w:rsidRDefault="0095019B" w:rsidP="00F95912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35" w:type="dxa"/>
            <w:shd w:val="clear" w:color="auto" w:fill="B8CCE4" w:themeFill="accent1" w:themeFillTint="66"/>
            <w:vAlign w:val="center"/>
            <w:hideMark/>
          </w:tcPr>
          <w:p w14:paraId="077DD7B6" w14:textId="77777777" w:rsidR="0095019B" w:rsidRPr="006C5310" w:rsidRDefault="0095019B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Knowledge</w:t>
            </w:r>
          </w:p>
        </w:tc>
        <w:tc>
          <w:tcPr>
            <w:tcW w:w="1936" w:type="dxa"/>
            <w:shd w:val="clear" w:color="auto" w:fill="B8CCE4" w:themeFill="accent1" w:themeFillTint="66"/>
            <w:vAlign w:val="center"/>
            <w:hideMark/>
          </w:tcPr>
          <w:p w14:paraId="01C91007" w14:textId="77777777" w:rsidR="0095019B" w:rsidRPr="006C5310" w:rsidRDefault="0095019B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Vocabulary</w:t>
            </w:r>
          </w:p>
        </w:tc>
        <w:tc>
          <w:tcPr>
            <w:tcW w:w="1936" w:type="dxa"/>
            <w:shd w:val="clear" w:color="auto" w:fill="B8CCE4" w:themeFill="accent1" w:themeFillTint="66"/>
            <w:vAlign w:val="center"/>
            <w:hideMark/>
          </w:tcPr>
          <w:p w14:paraId="197884C8" w14:textId="77777777" w:rsidR="0095019B" w:rsidRPr="006C5310" w:rsidRDefault="0095019B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Skills</w:t>
            </w:r>
          </w:p>
        </w:tc>
        <w:tc>
          <w:tcPr>
            <w:tcW w:w="1921" w:type="dxa"/>
            <w:shd w:val="clear" w:color="auto" w:fill="B8CCE4" w:themeFill="accent1" w:themeFillTint="66"/>
            <w:vAlign w:val="center"/>
            <w:hideMark/>
          </w:tcPr>
          <w:p w14:paraId="3F8AB4E4" w14:textId="77777777" w:rsidR="0095019B" w:rsidRPr="006C5310" w:rsidRDefault="0095019B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Observations, conclusions and analysis</w:t>
            </w:r>
          </w:p>
        </w:tc>
      </w:tr>
      <w:tr w:rsidR="0095019B" w:rsidRPr="005F7923" w14:paraId="2C925950" w14:textId="77777777" w:rsidTr="00F95912">
        <w:trPr>
          <w:trHeight w:val="1046"/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0AE66D95" w14:textId="77777777" w:rsidR="0095019B" w:rsidRPr="00AA1CA0" w:rsidRDefault="0095019B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935" w:type="dxa"/>
          </w:tcPr>
          <w:p w14:paraId="4506B0DD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Can talk about and recall key knowledge from topics studied.</w:t>
            </w:r>
          </w:p>
        </w:tc>
        <w:tc>
          <w:tcPr>
            <w:tcW w:w="1936" w:type="dxa"/>
          </w:tcPr>
          <w:p w14:paraId="2CBBEFEB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appropriate subject vocabulary with support.</w:t>
            </w:r>
          </w:p>
        </w:tc>
        <w:tc>
          <w:tcPr>
            <w:tcW w:w="1936" w:type="dxa"/>
          </w:tcPr>
          <w:p w14:paraId="40EFD7D9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Completes practical and enquiry-based tasks with guidance.</w:t>
            </w:r>
          </w:p>
        </w:tc>
        <w:tc>
          <w:tcPr>
            <w:tcW w:w="1921" w:type="dxa"/>
          </w:tcPr>
          <w:p w14:paraId="4C3872A1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Makes simple observations,  comparisons and connections.</w:t>
            </w:r>
          </w:p>
        </w:tc>
      </w:tr>
      <w:tr w:rsidR="0095019B" w:rsidRPr="005F7923" w14:paraId="5A5CBDBE" w14:textId="77777777" w:rsidTr="00F95912">
        <w:trPr>
          <w:trHeight w:val="992"/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05792F34" w14:textId="77777777" w:rsidR="0095019B" w:rsidRPr="00AA1CA0" w:rsidRDefault="0095019B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935" w:type="dxa"/>
          </w:tcPr>
          <w:p w14:paraId="151488E7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Explains key knowledge from topics studied.</w:t>
            </w:r>
          </w:p>
        </w:tc>
        <w:tc>
          <w:tcPr>
            <w:tcW w:w="1936" w:type="dxa"/>
          </w:tcPr>
          <w:p w14:paraId="4FD4C36F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subject-specific vocabulary independently.</w:t>
            </w:r>
          </w:p>
        </w:tc>
        <w:tc>
          <w:tcPr>
            <w:tcW w:w="1936" w:type="dxa"/>
          </w:tcPr>
          <w:p w14:paraId="305A5809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Applies skills in practical tasks and simple enquiries.</w:t>
            </w:r>
          </w:p>
        </w:tc>
        <w:tc>
          <w:tcPr>
            <w:tcW w:w="1921" w:type="dxa"/>
          </w:tcPr>
          <w:p w14:paraId="14F01B87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Begins to justify opinions and findings.</w:t>
            </w:r>
          </w:p>
        </w:tc>
      </w:tr>
      <w:tr w:rsidR="0095019B" w:rsidRPr="005F7923" w14:paraId="3C34DAB3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32E8089A" w14:textId="77777777" w:rsidR="0095019B" w:rsidRPr="00AA1CA0" w:rsidRDefault="0095019B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1935" w:type="dxa"/>
          </w:tcPr>
          <w:p w14:paraId="0A9EC8FA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Demonstrates secure knowledge of taught content.</w:t>
            </w:r>
          </w:p>
        </w:tc>
        <w:tc>
          <w:tcPr>
            <w:tcW w:w="1936" w:type="dxa"/>
          </w:tcPr>
          <w:p w14:paraId="0890C7CF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 vocabulary accurately.</w:t>
            </w:r>
          </w:p>
        </w:tc>
        <w:tc>
          <w:tcPr>
            <w:tcW w:w="1936" w:type="dxa"/>
          </w:tcPr>
          <w:p w14:paraId="354E1163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Carries out investigations or enquiries with increasing independence.</w:t>
            </w:r>
          </w:p>
        </w:tc>
        <w:tc>
          <w:tcPr>
            <w:tcW w:w="1921" w:type="dxa"/>
          </w:tcPr>
          <w:p w14:paraId="0EFDDDDB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Identifies similarities, differences and patterns.</w:t>
            </w:r>
          </w:p>
        </w:tc>
      </w:tr>
      <w:tr w:rsidR="0095019B" w:rsidRPr="005F7923" w14:paraId="6BC2513A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52B6CB16" w14:textId="77777777" w:rsidR="0095019B" w:rsidRPr="00AA1CA0" w:rsidRDefault="0095019B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1935" w:type="dxa"/>
          </w:tcPr>
          <w:p w14:paraId="4999DE76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Applies knowledge to explain concepts and make links.</w:t>
            </w:r>
          </w:p>
        </w:tc>
        <w:tc>
          <w:tcPr>
            <w:tcW w:w="1936" w:type="dxa"/>
          </w:tcPr>
          <w:p w14:paraId="2EF83C0B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Selects and uses appropriate subject vocabulary confidently.</w:t>
            </w:r>
          </w:p>
        </w:tc>
        <w:tc>
          <w:tcPr>
            <w:tcW w:w="1936" w:type="dxa"/>
          </w:tcPr>
          <w:p w14:paraId="04245069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Plans and records enquiries systematically.</w:t>
            </w:r>
          </w:p>
        </w:tc>
        <w:tc>
          <w:tcPr>
            <w:tcW w:w="1921" w:type="dxa"/>
          </w:tcPr>
          <w:p w14:paraId="002D7A88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Draws conclusions using evidence.</w:t>
            </w:r>
          </w:p>
        </w:tc>
      </w:tr>
      <w:tr w:rsidR="0095019B" w:rsidRPr="005F7923" w14:paraId="3DA905D7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18B30327" w14:textId="77777777" w:rsidR="0095019B" w:rsidRPr="00AA1CA0" w:rsidRDefault="0095019B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1935" w:type="dxa"/>
          </w:tcPr>
          <w:p w14:paraId="268CB261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Demonstrates detailed knowledge and understanding.</w:t>
            </w:r>
          </w:p>
        </w:tc>
        <w:tc>
          <w:tcPr>
            <w:tcW w:w="1936" w:type="dxa"/>
          </w:tcPr>
          <w:p w14:paraId="7EA40A74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Makes connections within and across topics.</w:t>
            </w:r>
          </w:p>
        </w:tc>
        <w:tc>
          <w:tcPr>
            <w:tcW w:w="1936" w:type="dxa"/>
          </w:tcPr>
          <w:p w14:paraId="7631EE76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Selects appropriate methods and resources independently.</w:t>
            </w:r>
          </w:p>
        </w:tc>
        <w:tc>
          <w:tcPr>
            <w:tcW w:w="1921" w:type="dxa"/>
          </w:tcPr>
          <w:p w14:paraId="74961B7A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Evaluates evidence and forms reasoned conclusions.</w:t>
            </w:r>
          </w:p>
        </w:tc>
      </w:tr>
      <w:tr w:rsidR="0095019B" w:rsidRPr="005F7923" w14:paraId="665652C9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1851DFF3" w14:textId="77777777" w:rsidR="0095019B" w:rsidRPr="00AA1CA0" w:rsidRDefault="0095019B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1935" w:type="dxa"/>
          </w:tcPr>
          <w:p w14:paraId="180934C3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Shows a deep and secure understanding of key concepts.</w:t>
            </w:r>
          </w:p>
        </w:tc>
        <w:tc>
          <w:tcPr>
            <w:tcW w:w="1936" w:type="dxa"/>
          </w:tcPr>
          <w:p w14:paraId="3439DB42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subject-specific vocabulary fluently and accurately.</w:t>
            </w:r>
          </w:p>
        </w:tc>
        <w:tc>
          <w:tcPr>
            <w:tcW w:w="1936" w:type="dxa"/>
          </w:tcPr>
          <w:p w14:paraId="2A9D3238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Independently plans, carries out and evaluates enquiries.</w:t>
            </w:r>
          </w:p>
        </w:tc>
        <w:tc>
          <w:tcPr>
            <w:tcW w:w="1921" w:type="dxa"/>
          </w:tcPr>
          <w:p w14:paraId="6B9C4D82" w14:textId="77777777" w:rsidR="0095019B" w:rsidRPr="006C5310" w:rsidRDefault="0095019B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Analyses information, justifies viewpoints and applies learning to new contexts.</w:t>
            </w:r>
          </w:p>
        </w:tc>
      </w:tr>
    </w:tbl>
    <w:p w14:paraId="18B2CBDA" w14:textId="77777777" w:rsidR="0095019B" w:rsidRDefault="0095019B" w:rsidP="0095019B"/>
    <w:p w14:paraId="685EC093" w14:textId="5B3F491B" w:rsidR="00C33185" w:rsidRPr="00066EDD" w:rsidRDefault="0095019B">
      <w:pPr>
        <w:pStyle w:val="Heading1"/>
        <w:rPr>
          <w:rFonts w:cstheme="majorHAnsi"/>
        </w:rPr>
      </w:pPr>
      <w:r>
        <w:rPr>
          <w:rFonts w:cstheme="majorHAnsi"/>
        </w:rPr>
        <w:t>5</w:t>
      </w:r>
      <w:r w:rsidR="00912BD2" w:rsidRPr="00066EDD">
        <w:rPr>
          <w:rFonts w:cstheme="majorHAnsi"/>
        </w:rPr>
        <w:t>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C33185" w:rsidRPr="00066EDD" w14:paraId="4D9C4865" w14:textId="77777777" w:rsidTr="00C331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60EBB65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Schemes/resources</w:t>
            </w:r>
          </w:p>
        </w:tc>
        <w:tc>
          <w:tcPr>
            <w:tcW w:w="4320" w:type="dxa"/>
          </w:tcPr>
          <w:p w14:paraId="4E37CC0F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National Curriculum; school progression documents; DT kits; food technology resources.</w:t>
            </w:r>
          </w:p>
        </w:tc>
      </w:tr>
      <w:tr w:rsidR="00C33185" w:rsidRPr="00066EDD" w14:paraId="10DDF9C1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7F922893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Teaching approaches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252B8019" w14:textId="452C3A3B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Modelled techniques; guided prac</w:t>
            </w:r>
            <w:r w:rsidR="009E556B" w:rsidRPr="00066EDD">
              <w:rPr>
                <w:rFonts w:asciiTheme="majorHAnsi" w:hAnsiTheme="majorHAnsi" w:cstheme="majorHAnsi"/>
              </w:rPr>
              <w:t>tice; iterative design; evaluation</w:t>
            </w:r>
            <w:r w:rsidRPr="00066EDD">
              <w:rPr>
                <w:rFonts w:asciiTheme="majorHAnsi" w:hAnsiTheme="majorHAnsi" w:cstheme="majorHAnsi"/>
              </w:rPr>
              <w:t xml:space="preserve"> sessions.</w:t>
            </w:r>
          </w:p>
        </w:tc>
      </w:tr>
      <w:tr w:rsidR="00C33185" w:rsidRPr="00066EDD" w14:paraId="6C7DC3DB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EC31D35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Assessment schedule</w:t>
            </w:r>
          </w:p>
        </w:tc>
        <w:tc>
          <w:tcPr>
            <w:tcW w:w="4320" w:type="dxa"/>
          </w:tcPr>
          <w:p w14:paraId="0E4447A8" w14:textId="78321092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Termly DT </w:t>
            </w:r>
            <w:r w:rsidR="008A12E4" w:rsidRPr="00066EDD">
              <w:rPr>
                <w:rFonts w:asciiTheme="majorHAnsi" w:hAnsiTheme="majorHAnsi" w:cstheme="majorHAnsi"/>
              </w:rPr>
              <w:t>units</w:t>
            </w:r>
            <w:r w:rsidRPr="00066EDD">
              <w:rPr>
                <w:rFonts w:asciiTheme="majorHAnsi" w:hAnsiTheme="majorHAnsi" w:cstheme="majorHAnsi"/>
              </w:rPr>
              <w:t>; ongoing formative checks; moderation across phases.</w:t>
            </w:r>
          </w:p>
        </w:tc>
      </w:tr>
      <w:tr w:rsidR="00C33185" w:rsidRPr="00066EDD" w14:paraId="46A9D6E9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2FCFA1DE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Monitoring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4B819E7C" w14:textId="039559D4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Learning walks; pupil voice</w:t>
            </w:r>
            <w:r w:rsidR="008A12E4" w:rsidRPr="00066EDD">
              <w:rPr>
                <w:rFonts w:asciiTheme="majorHAnsi" w:hAnsiTheme="majorHAnsi" w:cstheme="majorHAnsi"/>
              </w:rPr>
              <w:t>.</w:t>
            </w:r>
          </w:p>
        </w:tc>
      </w:tr>
      <w:tr w:rsidR="00C33185" w:rsidRPr="00066EDD" w14:paraId="59F53182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CA676A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CPD priorities</w:t>
            </w:r>
          </w:p>
        </w:tc>
        <w:tc>
          <w:tcPr>
            <w:tcW w:w="4320" w:type="dxa"/>
          </w:tcPr>
          <w:p w14:paraId="19227528" w14:textId="5394EA3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Developing technical skills; adaptive scaffolds; integrating computing in DT</w:t>
            </w:r>
            <w:r w:rsidR="008A12E4" w:rsidRPr="00066EDD">
              <w:rPr>
                <w:rFonts w:asciiTheme="majorHAnsi" w:hAnsiTheme="majorHAnsi" w:cstheme="majorHAnsi"/>
              </w:rPr>
              <w:t xml:space="preserve"> (tinkercad)</w:t>
            </w:r>
          </w:p>
        </w:tc>
      </w:tr>
      <w:tr w:rsidR="00C33185" w:rsidRPr="00066EDD" w14:paraId="08808696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2E7927FC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Workload management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78FFCDA1" w14:textId="3D4F8232" w:rsidR="00C33185" w:rsidRPr="00066EDD" w:rsidRDefault="008A12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Uploading tasks / designs on Seesaw</w:t>
            </w:r>
            <w:r w:rsidR="00912BD2" w:rsidRPr="00066EDD">
              <w:rPr>
                <w:rFonts w:asciiTheme="majorHAnsi" w:hAnsiTheme="majorHAnsi" w:cstheme="majorHAnsi"/>
              </w:rPr>
              <w:t xml:space="preserve"> for evidence; minimal written marking; shared resources.</w:t>
            </w:r>
          </w:p>
        </w:tc>
      </w:tr>
    </w:tbl>
    <w:p w14:paraId="45B7EDF3" w14:textId="463B3B38" w:rsidR="00C33185" w:rsidRPr="00066EDD" w:rsidRDefault="0095019B">
      <w:pPr>
        <w:pStyle w:val="Heading1"/>
        <w:rPr>
          <w:rFonts w:cstheme="majorHAnsi"/>
        </w:rPr>
      </w:pPr>
      <w:r>
        <w:rPr>
          <w:rFonts w:cstheme="majorHAnsi"/>
        </w:rPr>
        <w:t>6</w:t>
      </w:r>
      <w:r w:rsidR="00912BD2" w:rsidRPr="00066EDD">
        <w:rPr>
          <w:rFonts w:cstheme="majorHAnsi"/>
        </w:rPr>
        <w:t>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C33185" w:rsidRPr="00066EDD" w14:paraId="5B91781B" w14:textId="77777777" w:rsidTr="00C331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C306BBA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Adaptive scaffolds</w:t>
            </w:r>
          </w:p>
        </w:tc>
        <w:tc>
          <w:tcPr>
            <w:tcW w:w="4320" w:type="dxa"/>
          </w:tcPr>
          <w:p w14:paraId="28A1A05A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Visual prompts; step-by-step modelling; adapted tools for fine motor needs.</w:t>
            </w:r>
          </w:p>
        </w:tc>
      </w:tr>
      <w:tr w:rsidR="00C33185" w:rsidRPr="00066EDD" w14:paraId="28CD28B0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76B994B9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Interventions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488B7325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Fine motor skill programmes; targeted vocabulary support.</w:t>
            </w:r>
          </w:p>
        </w:tc>
      </w:tr>
      <w:tr w:rsidR="00C33185" w:rsidRPr="00066EDD" w14:paraId="2DD04F46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19E9E09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lastRenderedPageBreak/>
              <w:t>Access arrangements</w:t>
            </w:r>
          </w:p>
        </w:tc>
        <w:tc>
          <w:tcPr>
            <w:tcW w:w="4320" w:type="dxa"/>
          </w:tcPr>
          <w:p w14:paraId="1D219EA8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Additional time; simplified instructions; bilingual support.</w:t>
            </w:r>
          </w:p>
        </w:tc>
      </w:tr>
      <w:tr w:rsidR="00C33185" w:rsidRPr="00066EDD" w14:paraId="295AD3DD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2B7E0BC5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Cross-curricular support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1D964827" w14:textId="77777777" w:rsidR="00C33185" w:rsidRPr="00066EDD" w:rsidRDefault="00912B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Links to science, computing, and maths through practical projects.</w:t>
            </w:r>
          </w:p>
        </w:tc>
      </w:tr>
      <w:tr w:rsidR="00C33185" w:rsidRPr="00066EDD" w14:paraId="58795D03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C7E9B01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Equality &amp; protected characteristics</w:t>
            </w:r>
          </w:p>
        </w:tc>
        <w:tc>
          <w:tcPr>
            <w:tcW w:w="4320" w:type="dxa"/>
          </w:tcPr>
          <w:p w14:paraId="400D4769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Projects reflect diverse cultures and traditions.</w:t>
            </w:r>
          </w:p>
        </w:tc>
      </w:tr>
    </w:tbl>
    <w:p w14:paraId="42F21C13" w14:textId="7D15757C" w:rsidR="00C33185" w:rsidRPr="00066EDD" w:rsidRDefault="0095019B">
      <w:pPr>
        <w:pStyle w:val="Heading1"/>
        <w:rPr>
          <w:rFonts w:cstheme="majorHAnsi"/>
        </w:rPr>
      </w:pPr>
      <w:r>
        <w:rPr>
          <w:rFonts w:cstheme="majorHAnsi"/>
        </w:rPr>
        <w:t>7</w:t>
      </w:r>
      <w:r w:rsidR="00912BD2" w:rsidRPr="00066EDD">
        <w:rPr>
          <w:rFonts w:cstheme="majorHAnsi"/>
        </w:rPr>
        <w:t>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09"/>
        <w:gridCol w:w="4311"/>
      </w:tblGrid>
      <w:tr w:rsidR="00C33185" w:rsidRPr="00066EDD" w14:paraId="0FA549E1" w14:textId="77777777" w:rsidTr="00C331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D2BD287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Recent outcomes</w:t>
            </w:r>
          </w:p>
        </w:tc>
        <w:tc>
          <w:tcPr>
            <w:tcW w:w="4320" w:type="dxa"/>
          </w:tcPr>
          <w:p w14:paraId="753865C6" w14:textId="77777777" w:rsidR="00C33185" w:rsidRPr="00066EDD" w:rsidRDefault="00912B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066EDD">
              <w:rPr>
                <w:rFonts w:cstheme="majorHAnsi"/>
              </w:rPr>
              <w:t>Improved confidence in practical tasks; stronger problem-solving skills; positive pupil voice feedback.</w:t>
            </w:r>
          </w:p>
        </w:tc>
      </w:tr>
      <w:tr w:rsidR="00C33185" w:rsidRPr="00066EDD" w14:paraId="3D20ECEF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530FF469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Changes after monitoring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279E8959" w14:textId="43F210FB" w:rsidR="00C33185" w:rsidRPr="00066EDD" w:rsidRDefault="008A12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I</w:t>
            </w:r>
            <w:r w:rsidR="00912BD2" w:rsidRPr="00066EDD">
              <w:rPr>
                <w:rFonts w:asciiTheme="majorHAnsi" w:hAnsiTheme="majorHAnsi" w:cstheme="majorHAnsi"/>
              </w:rPr>
              <w:t>ncreased experimentation wi</w:t>
            </w:r>
            <w:r w:rsidR="009E556B" w:rsidRPr="00066EDD">
              <w:rPr>
                <w:rFonts w:asciiTheme="majorHAnsi" w:hAnsiTheme="majorHAnsi" w:cstheme="majorHAnsi"/>
              </w:rPr>
              <w:t xml:space="preserve">th materials; </w:t>
            </w:r>
            <w:r w:rsidRPr="00066EDD">
              <w:rPr>
                <w:rFonts w:asciiTheme="majorHAnsi" w:hAnsiTheme="majorHAnsi" w:cstheme="majorHAnsi"/>
              </w:rPr>
              <w:t>I</w:t>
            </w:r>
            <w:r w:rsidR="009E556B" w:rsidRPr="00066EDD">
              <w:rPr>
                <w:rFonts w:asciiTheme="majorHAnsi" w:hAnsiTheme="majorHAnsi" w:cstheme="majorHAnsi"/>
              </w:rPr>
              <w:t xml:space="preserve">mproved evaluation </w:t>
            </w:r>
            <w:r w:rsidR="00912BD2" w:rsidRPr="00066EDD">
              <w:rPr>
                <w:rFonts w:asciiTheme="majorHAnsi" w:hAnsiTheme="majorHAnsi" w:cstheme="majorHAnsi"/>
              </w:rPr>
              <w:t>sessions.</w:t>
            </w:r>
          </w:p>
          <w:p w14:paraId="77BAD08F" w14:textId="05D33B22" w:rsidR="008A12E4" w:rsidRPr="00066EDD" w:rsidRDefault="008A12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Using new progression document effectively when planning. </w:t>
            </w:r>
          </w:p>
          <w:p w14:paraId="26203869" w14:textId="54886864" w:rsidR="008A12E4" w:rsidRPr="00066EDD" w:rsidRDefault="008A12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A focus on resilience and adapting ideas.  </w:t>
            </w:r>
          </w:p>
        </w:tc>
      </w:tr>
      <w:tr w:rsidR="00C33185" w:rsidRPr="00066EDD" w14:paraId="0A465EB0" w14:textId="77777777" w:rsidTr="00C331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32E7008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Risks/issues</w:t>
            </w:r>
          </w:p>
        </w:tc>
        <w:tc>
          <w:tcPr>
            <w:tcW w:w="4320" w:type="dxa"/>
          </w:tcPr>
          <w:p w14:paraId="178CA944" w14:textId="77777777" w:rsidR="00C33185" w:rsidRPr="00066EDD" w:rsidRDefault="00912BD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Variability in teacher confidence; gaps in prior experiences; limited home resources.</w:t>
            </w:r>
          </w:p>
        </w:tc>
      </w:tr>
      <w:tr w:rsidR="00C33185" w:rsidRPr="00066EDD" w14:paraId="1E3083B2" w14:textId="77777777" w:rsidTr="00066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DBE5F1" w:themeFill="accent1" w:themeFillTint="33"/>
          </w:tcPr>
          <w:p w14:paraId="48AB3644" w14:textId="77777777" w:rsidR="00C33185" w:rsidRPr="00066EDD" w:rsidRDefault="00912BD2">
            <w:pPr>
              <w:rPr>
                <w:rFonts w:cstheme="majorHAnsi"/>
              </w:rPr>
            </w:pPr>
            <w:r w:rsidRPr="00066EDD">
              <w:rPr>
                <w:rFonts w:cstheme="majorHAnsi"/>
              </w:rPr>
              <w:t>SMART next steps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14:paraId="277B8DBE" w14:textId="77777777" w:rsidR="008A12E4" w:rsidRPr="00066EDD" w:rsidRDefault="008A12E4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These targets are taken from our recent A3 subject leader document</w:t>
            </w:r>
          </w:p>
          <w:p w14:paraId="5662CB79" w14:textId="2FFA116F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 xml:space="preserve">Termly </w:t>
            </w:r>
          </w:p>
          <w:p w14:paraId="495E8701" w14:textId="53CCF80D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Audit DT resources and materials</w:t>
            </w:r>
            <w:r w:rsidRPr="00066EDD">
              <w:rPr>
                <w:rFonts w:asciiTheme="majorHAnsi" w:hAnsiTheme="majorHAnsi" w:cstheme="majorHAnsi"/>
              </w:rPr>
              <w:tab/>
            </w:r>
          </w:p>
          <w:p w14:paraId="6A6473BF" w14:textId="77777777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Embed iterative design cycle in planning</w:t>
            </w:r>
          </w:p>
          <w:p w14:paraId="4ED9A2C2" w14:textId="77777777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Spring 2026</w:t>
            </w:r>
          </w:p>
          <w:p w14:paraId="411A7898" w14:textId="579B8DB9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Deliver staff CPD on creativity and experimentation</w:t>
            </w:r>
            <w:r w:rsidR="008A12E4" w:rsidRPr="00066EDD">
              <w:rPr>
                <w:rFonts w:asciiTheme="majorHAnsi" w:hAnsiTheme="majorHAnsi" w:cstheme="majorHAnsi"/>
              </w:rPr>
              <w:t>.</w:t>
            </w:r>
            <w:r w:rsidRPr="00066EDD">
              <w:rPr>
                <w:rFonts w:asciiTheme="majorHAnsi" w:hAnsiTheme="majorHAnsi" w:cstheme="majorHAnsi"/>
              </w:rPr>
              <w:t xml:space="preserve"> </w:t>
            </w:r>
          </w:p>
          <w:p w14:paraId="6F0D9FBA" w14:textId="77777777" w:rsidR="009E556B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Conduct pupil voice surveys</w:t>
            </w:r>
            <w:r w:rsidRPr="00066EDD">
              <w:rPr>
                <w:rFonts w:asciiTheme="majorHAnsi" w:hAnsiTheme="majorHAnsi" w:cstheme="majorHAnsi"/>
              </w:rPr>
              <w:tab/>
              <w:t>July 2026</w:t>
            </w:r>
          </w:p>
          <w:p w14:paraId="6B4DAE9C" w14:textId="78B5864C" w:rsidR="00C33185" w:rsidRPr="00066EDD" w:rsidRDefault="009E556B" w:rsidP="009E55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66EDD">
              <w:rPr>
                <w:rFonts w:asciiTheme="majorHAnsi" w:hAnsiTheme="majorHAnsi" w:cstheme="majorHAnsi"/>
              </w:rPr>
              <w:t>Moderation of DT planning</w:t>
            </w:r>
            <w:r w:rsidRPr="00066EDD">
              <w:rPr>
                <w:rFonts w:asciiTheme="majorHAnsi" w:hAnsiTheme="majorHAnsi" w:cstheme="majorHAnsi"/>
              </w:rPr>
              <w:tab/>
              <w:t>Dec 2025</w:t>
            </w:r>
          </w:p>
        </w:tc>
      </w:tr>
    </w:tbl>
    <w:p w14:paraId="4639023B" w14:textId="77777777" w:rsidR="00604F21" w:rsidRPr="00066EDD" w:rsidRDefault="00604F21">
      <w:pPr>
        <w:rPr>
          <w:rFonts w:asciiTheme="majorHAnsi" w:hAnsiTheme="majorHAnsi" w:cstheme="majorHAnsi"/>
        </w:rPr>
      </w:pPr>
    </w:p>
    <w:sectPr w:rsidR="00604F21" w:rsidRPr="00066ED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0888757">
    <w:abstractNumId w:val="8"/>
  </w:num>
  <w:num w:numId="2" w16cid:durableId="191959805">
    <w:abstractNumId w:val="6"/>
  </w:num>
  <w:num w:numId="3" w16cid:durableId="583881493">
    <w:abstractNumId w:val="5"/>
  </w:num>
  <w:num w:numId="4" w16cid:durableId="322509880">
    <w:abstractNumId w:val="4"/>
  </w:num>
  <w:num w:numId="5" w16cid:durableId="857233225">
    <w:abstractNumId w:val="7"/>
  </w:num>
  <w:num w:numId="6" w16cid:durableId="1548645289">
    <w:abstractNumId w:val="3"/>
  </w:num>
  <w:num w:numId="7" w16cid:durableId="1270819541">
    <w:abstractNumId w:val="2"/>
  </w:num>
  <w:num w:numId="8" w16cid:durableId="375079864">
    <w:abstractNumId w:val="1"/>
  </w:num>
  <w:num w:numId="9" w16cid:durableId="1245067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6EDD"/>
    <w:rsid w:val="0015074B"/>
    <w:rsid w:val="00186E2B"/>
    <w:rsid w:val="0029639D"/>
    <w:rsid w:val="00326F90"/>
    <w:rsid w:val="0038098B"/>
    <w:rsid w:val="00424069"/>
    <w:rsid w:val="00604F21"/>
    <w:rsid w:val="008A12E4"/>
    <w:rsid w:val="00912BD2"/>
    <w:rsid w:val="0095019B"/>
    <w:rsid w:val="009A3536"/>
    <w:rsid w:val="009E556B"/>
    <w:rsid w:val="00AA1D8D"/>
    <w:rsid w:val="00B47730"/>
    <w:rsid w:val="00C33185"/>
    <w:rsid w:val="00CB0664"/>
    <w:rsid w:val="00E616F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244102"/>
  <w14:defaultImageDpi w14:val="300"/>
  <w15:docId w15:val="{A076E9F4-CFFF-4D29-93C8-E17C7792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62de28-60a8-46ba-99a8-798e118c00c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E4D3C0C9CA747B4265786A2FAFA6A" ma:contentTypeVersion="16" ma:contentTypeDescription="Create a new document." ma:contentTypeScope="" ma:versionID="02eab44174ade83bc0ba00d38aa89d43">
  <xsd:schema xmlns:xsd="http://www.w3.org/2001/XMLSchema" xmlns:xs="http://www.w3.org/2001/XMLSchema" xmlns:p="http://schemas.microsoft.com/office/2006/metadata/properties" xmlns:ns3="3c62de28-60a8-46ba-99a8-798e118c00ca" xmlns:ns4="7b716ca5-36fa-47c1-b4f1-4f28dbd85464" targetNamespace="http://schemas.microsoft.com/office/2006/metadata/properties" ma:root="true" ma:fieldsID="4708c1293c31f991b9acfadbe43c73ce" ns3:_="" ns4:_="">
    <xsd:import namespace="3c62de28-60a8-46ba-99a8-798e118c00ca"/>
    <xsd:import namespace="7b716ca5-36fa-47c1-b4f1-4f28dbd85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2de28-60a8-46ba-99a8-798e118c0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16ca5-36fa-47c1-b4f1-4f28dbd8546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B533DF-4DFA-4DB4-B82D-9CBB0D48DB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03881-85F4-4CD0-86E5-5B5934B126A4}">
  <ds:schemaRefs>
    <ds:schemaRef ds:uri="http://schemas.microsoft.com/office/2006/metadata/properties"/>
    <ds:schemaRef ds:uri="http://schemas.microsoft.com/office/infopath/2007/PartnerControls"/>
    <ds:schemaRef ds:uri="3c62de28-60a8-46ba-99a8-798e118c00ca"/>
  </ds:schemaRefs>
</ds:datastoreItem>
</file>

<file path=customXml/itemProps3.xml><?xml version="1.0" encoding="utf-8"?>
<ds:datastoreItem xmlns:ds="http://schemas.openxmlformats.org/officeDocument/2006/customXml" ds:itemID="{AC2E6ACF-B61F-4845-BD8E-FFBB9FA7F71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03D54D-1705-4A5F-9A4C-124F91B54F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2de28-60a8-46ba-99a8-798e118c00ca"/>
    <ds:schemaRef ds:uri="7b716ca5-36fa-47c1-b4f1-4f28dbd85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5</cp:revision>
  <dcterms:created xsi:type="dcterms:W3CDTF">2026-03-24T07:37:00Z</dcterms:created>
  <dcterms:modified xsi:type="dcterms:W3CDTF">2026-10-07T07:17:00Z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0x010100731E4D3C0C9CA747B4265786A2FAFA6A</vt:lpwstr>
  </property>
</Properties>
</file>